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eading1Char"/>
        <w:tblW w:w="6251" w:type="pct"/>
        <w:tblInd w:w="-1418" w:type="dxa"/>
        <w:tblLook w:val="04A0" w:firstRow="1" w:lastRow="0" w:firstColumn="1" w:lastColumn="0" w:noHBand="0" w:noVBand="1"/>
      </w:tblPr>
      <w:tblGrid>
        <w:gridCol w:w="5528"/>
        <w:gridCol w:w="5814"/>
      </w:tblGrid>
      <w:tr w:rsidR="00264690" w:rsidRPr="00264690" w14:paraId="274A70CD" w14:textId="77777777" w:rsidTr="00FD71F1">
        <w:trPr>
          <w:trHeight w:val="20"/>
        </w:trPr>
        <w:tc>
          <w:tcPr>
            <w:tcW w:w="2437" w:type="pct"/>
            <w:vAlign w:val="center"/>
          </w:tcPr>
          <w:p w14:paraId="511F267D" w14:textId="77777777" w:rsidR="00F62972" w:rsidRPr="00264690" w:rsidRDefault="00F62972" w:rsidP="001E00F9">
            <w:pPr>
              <w:spacing w:line="240" w:lineRule="auto"/>
              <w:ind w:firstLine="0"/>
              <w:jc w:val="center"/>
              <w:outlineLvl w:val="5"/>
              <w:rPr>
                <w:bCs/>
                <w:sz w:val="24"/>
                <w:szCs w:val="24"/>
                <w:lang w:val="fr-BE"/>
              </w:rPr>
            </w:pPr>
            <w:r w:rsidRPr="00264690">
              <w:rPr>
                <w:b/>
                <w:noProof/>
                <w:sz w:val="26"/>
                <w:szCs w:val="26"/>
              </w:rPr>
              <mc:AlternateContent>
                <mc:Choice Requires="wps">
                  <w:drawing>
                    <wp:anchor distT="0" distB="0" distL="114300" distR="114300" simplePos="0" relativeHeight="251660288" behindDoc="0" locked="0" layoutInCell="1" allowOverlap="1" wp14:anchorId="36E42749" wp14:editId="2B5D366E">
                      <wp:simplePos x="0" y="0"/>
                      <wp:positionH relativeFrom="column">
                        <wp:posOffset>1249045</wp:posOffset>
                      </wp:positionH>
                      <wp:positionV relativeFrom="paragraph">
                        <wp:posOffset>290195</wp:posOffset>
                      </wp:positionV>
                      <wp:extent cx="99758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7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F04008" id="_x0000_t32" coordsize="21600,21600" o:spt="32" o:oned="t" path="m,l21600,21600e" filled="f">
                      <v:path arrowok="t" fillok="f" o:connecttype="none"/>
                      <o:lock v:ext="edit" shapetype="t"/>
                    </v:shapetype>
                    <v:shape id="Straight Arrow Connector 6" o:spid="_x0000_s1026" type="#_x0000_t32" style="position:absolute;margin-left:98.35pt;margin-top:22.85pt;width:78.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"/>
                  </w:pict>
                </mc:Fallback>
              </mc:AlternateContent>
            </w:r>
            <w:r w:rsidRPr="00264690">
              <w:rPr>
                <w:b/>
                <w:sz w:val="26"/>
                <w:szCs w:val="26"/>
              </w:rPr>
              <w:t>LIÊN DANH THUẬN PHÁT - THĂNG LONG</w:t>
            </w:r>
          </w:p>
        </w:tc>
        <w:tc>
          <w:tcPr>
            <w:tcW w:w="2563" w:type="pct"/>
          </w:tcPr>
          <w:p w14:paraId="33146845" w14:textId="77777777" w:rsidR="00F62972" w:rsidRPr="00264690" w:rsidRDefault="00F62972" w:rsidP="001E00F9">
            <w:pPr>
              <w:spacing w:line="240" w:lineRule="auto"/>
              <w:ind w:firstLine="0"/>
              <w:jc w:val="center"/>
              <w:outlineLvl w:val="0"/>
              <w:rPr>
                <w:b/>
                <w:bCs/>
                <w:spacing w:val="-6"/>
                <w:sz w:val="26"/>
                <w:szCs w:val="26"/>
                <w:lang w:val="fr-BE"/>
              </w:rPr>
            </w:pPr>
            <w:r w:rsidRPr="00264690">
              <w:rPr>
                <w:b/>
                <w:bCs/>
                <w:spacing w:val="-6"/>
                <w:sz w:val="26"/>
                <w:szCs w:val="26"/>
                <w:lang w:val="fr-BE"/>
              </w:rPr>
              <w:t>CỘNG HOÀ XÃ HỘI CHỦ NGHĨA VIỆT NAM</w:t>
            </w:r>
          </w:p>
          <w:p w14:paraId="30F0F742" w14:textId="77777777" w:rsidR="00F62972" w:rsidRPr="00264690" w:rsidRDefault="00F62972" w:rsidP="001E00F9">
            <w:pPr>
              <w:spacing w:line="240" w:lineRule="auto"/>
              <w:ind w:firstLine="0"/>
              <w:jc w:val="center"/>
              <w:rPr>
                <w:b/>
                <w:bCs/>
                <w:u w:val="single"/>
                <w:lang w:val="fr-BE"/>
              </w:rPr>
            </w:pPr>
            <w:r w:rsidRPr="00264690">
              <w:rPr>
                <w:noProof/>
              </w:rPr>
              <mc:AlternateContent>
                <mc:Choice Requires="wps">
                  <w:drawing>
                    <wp:anchor distT="4294967294" distB="4294967294" distL="114300" distR="114300" simplePos="0" relativeHeight="251659264" behindDoc="0" locked="0" layoutInCell="1" allowOverlap="1" wp14:anchorId="1D890BE8" wp14:editId="2D9A787B">
                      <wp:simplePos x="0" y="0"/>
                      <wp:positionH relativeFrom="column">
                        <wp:posOffset>1066898</wp:posOffset>
                      </wp:positionH>
                      <wp:positionV relativeFrom="paragraph">
                        <wp:posOffset>226206</wp:posOffset>
                      </wp:positionV>
                      <wp:extent cx="12001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AC6BD" id="Straight Arrow Connector 5" o:spid="_x0000_s1026" type="#_x0000_t32" style="position:absolute;margin-left:84pt;margin-top:17.8pt;width:94.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"/>
                  </w:pict>
                </mc:Fallback>
              </mc:AlternateContent>
            </w:r>
            <w:r w:rsidRPr="00264690">
              <w:rPr>
                <w:b/>
                <w:bCs/>
                <w:sz w:val="26"/>
                <w:szCs w:val="26"/>
                <w:lang w:val="fr-BE"/>
              </w:rPr>
              <w:t>Độc lập - Tự do - Hạnh phúc</w:t>
            </w:r>
          </w:p>
        </w:tc>
      </w:tr>
      <w:tr w:rsidR="00F62972" w:rsidRPr="00264690" w14:paraId="0028C397" w14:textId="77777777" w:rsidTr="00FD71F1">
        <w:trPr>
          <w:trHeight w:val="20"/>
        </w:trPr>
        <w:tc>
          <w:tcPr>
            <w:tcW w:w="2437" w:type="pct"/>
            <w:vAlign w:val="center"/>
          </w:tcPr>
          <w:p w14:paraId="4C0073AC" w14:textId="0B43F28E" w:rsidR="00F62972" w:rsidRPr="007C4B52" w:rsidRDefault="00F62972" w:rsidP="001E00F9">
            <w:pPr>
              <w:spacing w:line="240" w:lineRule="auto"/>
              <w:ind w:firstLine="0"/>
              <w:jc w:val="center"/>
              <w:rPr>
                <w:rFonts w:eastAsia="Times New Roman" w:cs="Times New Roman"/>
                <w:kern w:val="0"/>
                <w:szCs w:val="28"/>
                <w14:ligatures w14:val="none"/>
              </w:rPr>
            </w:pPr>
            <w:r w:rsidRPr="007C4B52">
              <w:rPr>
                <w:rFonts w:eastAsia="Times New Roman" w:cs="Times New Roman"/>
                <w:kern w:val="0"/>
                <w:szCs w:val="28"/>
                <w14:ligatures w14:val="none"/>
              </w:rPr>
              <w:t xml:space="preserve">Số: </w:t>
            </w:r>
            <w:r w:rsidR="00FD71F1" w:rsidRPr="007C4B52">
              <w:rPr>
                <w:rFonts w:eastAsia="Times New Roman" w:cs="Times New Roman"/>
                <w:kern w:val="0"/>
                <w:szCs w:val="28"/>
                <w14:ligatures w14:val="none"/>
              </w:rPr>
              <w:t>01</w:t>
            </w:r>
            <w:r w:rsidRPr="007C4B52">
              <w:rPr>
                <w:rFonts w:eastAsia="Times New Roman" w:cs="Times New Roman"/>
                <w:kern w:val="0"/>
                <w:szCs w:val="28"/>
                <w14:ligatures w14:val="none"/>
              </w:rPr>
              <w:t>/2026/</w:t>
            </w:r>
            <w:r w:rsidR="00FD71F1" w:rsidRPr="007C4B52">
              <w:rPr>
                <w:rFonts w:eastAsia="Times New Roman" w:cs="Times New Roman"/>
                <w:kern w:val="0"/>
                <w:szCs w:val="28"/>
                <w14:ligatures w14:val="none"/>
              </w:rPr>
              <w:t>BCTM</w:t>
            </w:r>
            <w:r w:rsidRPr="007C4B52">
              <w:rPr>
                <w:rFonts w:eastAsia="Times New Roman" w:cs="Times New Roman"/>
                <w:kern w:val="0"/>
                <w:szCs w:val="28"/>
                <w14:ligatures w14:val="none"/>
              </w:rPr>
              <w:t>-LD-TP-TL</w:t>
            </w:r>
          </w:p>
        </w:tc>
        <w:tc>
          <w:tcPr>
            <w:tcW w:w="2563" w:type="pct"/>
            <w:vAlign w:val="center"/>
          </w:tcPr>
          <w:p w14:paraId="48625A23" w14:textId="2CBA520E" w:rsidR="00F62972" w:rsidRPr="007C4B52" w:rsidRDefault="00F62972" w:rsidP="001E00F9">
            <w:pPr>
              <w:spacing w:line="240" w:lineRule="auto"/>
              <w:ind w:firstLine="0"/>
              <w:jc w:val="center"/>
              <w:rPr>
                <w:rFonts w:eastAsia="Times New Roman" w:cs="Times New Roman"/>
                <w:i/>
                <w:iCs/>
                <w:kern w:val="0"/>
                <w:szCs w:val="28"/>
                <w14:ligatures w14:val="none"/>
              </w:rPr>
            </w:pPr>
            <w:r w:rsidRPr="007C4B52">
              <w:rPr>
                <w:rFonts w:eastAsia="Times New Roman" w:cs="Times New Roman"/>
                <w:i/>
                <w:iCs/>
                <w:kern w:val="0"/>
                <w:szCs w:val="28"/>
                <w14:ligatures w14:val="none"/>
              </w:rPr>
              <w:t>Hà Nội, ngày 11 tháng 6 năm 2026</w:t>
            </w:r>
          </w:p>
        </w:tc>
      </w:tr>
    </w:tbl>
    <w:p w14:paraId="236D7837" w14:textId="5BD66A01" w:rsidR="00FD71F1" w:rsidRPr="00264690" w:rsidRDefault="00FD71F1" w:rsidP="00F940D8">
      <w:pPr>
        <w:spacing w:before="720" w:after="720" w:line="360" w:lineRule="exact"/>
        <w:jc w:val="center"/>
        <w:rPr>
          <w:rFonts w:cs="Times New Roman"/>
          <w:b/>
          <w:bCs/>
          <w:szCs w:val="28"/>
        </w:rPr>
      </w:pPr>
      <w:r w:rsidRPr="00264690">
        <w:rPr>
          <w:rFonts w:cs="Times New Roman"/>
          <w:b/>
          <w:bCs/>
          <w:szCs w:val="28"/>
        </w:rPr>
        <w:t xml:space="preserve">BÁO CÁO THUYẾT MINH </w:t>
      </w:r>
      <w:r w:rsidRPr="00264690">
        <w:rPr>
          <w:rFonts w:cs="Times New Roman"/>
          <w:b/>
          <w:bCs/>
          <w:szCs w:val="28"/>
        </w:rPr>
        <w:br/>
        <w:t>XÂY DỰNG HỆ SỐ ĐIỀU CHỈNH GIÁ ĐẤT NĂM 2026 TRÊN ĐỊA BÀN TỈNH NINH BÌNH</w:t>
      </w:r>
    </w:p>
    <w:p w14:paraId="77C1D80F" w14:textId="62E6A1AC" w:rsidR="00FD71F1" w:rsidRPr="00264690" w:rsidRDefault="00FD71F1" w:rsidP="00FD71F1">
      <w:pPr>
        <w:pStyle w:val="Heading1"/>
      </w:pPr>
      <w:r w:rsidRPr="00264690">
        <w:t>I. Sự cần thiết xây dựng hệ số điều chỉnh giá đất</w:t>
      </w:r>
    </w:p>
    <w:p w14:paraId="3797684C" w14:textId="77777777" w:rsidR="001E00F9" w:rsidRPr="00264690" w:rsidRDefault="001E00F9" w:rsidP="001E00F9">
      <w:pPr>
        <w:spacing w:before="40" w:after="40" w:line="276" w:lineRule="auto"/>
        <w:rPr>
          <w:szCs w:val="28"/>
          <w:lang w:val="vi-VN"/>
        </w:rPr>
      </w:pPr>
      <w:r w:rsidRPr="00264690">
        <w:rPr>
          <w:szCs w:val="28"/>
          <w:lang w:val="vi-VN"/>
        </w:rPr>
        <w:t xml:space="preserve">Nhà nước với tư cách là đại diện chủ sở hữu về đất đai và là chủ thể quyết định giá đất. </w:t>
      </w:r>
      <w:r w:rsidRPr="00264690">
        <w:rPr>
          <w:szCs w:val="28"/>
        </w:rPr>
        <w:t>Hệ số điều chỉnh giá đất</w:t>
      </w:r>
      <w:r w:rsidRPr="00264690">
        <w:rPr>
          <w:szCs w:val="28"/>
          <w:lang w:val="vi-VN"/>
        </w:rPr>
        <w:t xml:space="preserve"> cần được công bố hằng năm để phản ánh chính xác đất đai được phân phối, giao dịch và sử dụng hiệu quả. </w:t>
      </w:r>
    </w:p>
    <w:p w14:paraId="468907B2" w14:textId="77777777" w:rsidR="001E00F9" w:rsidRPr="00264690" w:rsidRDefault="001E00F9" w:rsidP="001E00F9">
      <w:pPr>
        <w:spacing w:before="40" w:after="40" w:line="276" w:lineRule="auto"/>
        <w:rPr>
          <w:szCs w:val="28"/>
        </w:rPr>
      </w:pPr>
      <w:r w:rsidRPr="00264690">
        <w:rPr>
          <w:szCs w:val="28"/>
        </w:rPr>
        <w:t xml:space="preserve">Nghị quyết số 254/2025/QH15 ngày 11/12/2025 của Quốc hội nước Cộng hòa xã hội chủ nghĩa Việt Nam khóa XV về quy định một số cơ chế, chính sách tháo gỡ khó khăn, vướng mắc trong tổ chức thi hành Luật đất đai; Nghị định số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 quy định như sau: </w:t>
      </w:r>
    </w:p>
    <w:p w14:paraId="11F91A93" w14:textId="77777777" w:rsidR="001E00F9" w:rsidRPr="00264690" w:rsidRDefault="001E00F9" w:rsidP="001E00F9">
      <w:pPr>
        <w:spacing w:before="40" w:after="40" w:line="276" w:lineRule="auto"/>
        <w:rPr>
          <w:i/>
          <w:iCs/>
          <w:szCs w:val="28"/>
        </w:rPr>
      </w:pPr>
      <w:r w:rsidRPr="00264690">
        <w:rPr>
          <w:szCs w:val="28"/>
        </w:rPr>
        <w:t xml:space="preserve">Khoản 2, Điều 8 Nghị quyết số 254/2025/QH15 ngày 11/12/2025 </w:t>
      </w:r>
      <w:r w:rsidRPr="00264690">
        <w:rPr>
          <w:i/>
          <w:iCs/>
          <w:szCs w:val="28"/>
        </w:rPr>
        <w:t>“Ủy ban nhân dân cấp tỉnh quyết định ban hành hệ số điều chỉnh giá đất áp dụng từ ngày 01 tháng 01 hằng năm; trường hợp cần thiết, Ủy ban nhân dân cấp tỉnh quyết định sửa đổi, bổ sung hệ số điều chỉnh giá đất trong năm hoặc cho từng khu vực, vị trí để áp dụng”.</w:t>
      </w:r>
    </w:p>
    <w:p w14:paraId="1C7D23E4" w14:textId="77777777" w:rsidR="001E00F9" w:rsidRPr="00264690" w:rsidRDefault="001E00F9" w:rsidP="001E00F9">
      <w:pPr>
        <w:spacing w:before="40" w:after="40" w:line="276" w:lineRule="auto"/>
        <w:rPr>
          <w:i/>
          <w:iCs/>
          <w:szCs w:val="28"/>
        </w:rPr>
      </w:pPr>
      <w:r w:rsidRPr="00264690">
        <w:rPr>
          <w:szCs w:val="28"/>
        </w:rPr>
        <w:t xml:space="preserve">Điểm a, Mục 2, phần III Phụ lục ban hành kèm theo Nghị định số 49/2026/NĐ-CP ngày 30/01/2026 </w:t>
      </w:r>
      <w:r w:rsidRPr="00264690">
        <w:rPr>
          <w:i/>
          <w:iCs/>
          <w:szCs w:val="28"/>
        </w:rPr>
        <w:t>“a1. Cơ quan có chức năng quản lý đất đai cấp tỉnh tổ chức lập, trình cơ quan có thẩm quyền thẩm định, phê duyệt dự án xây dựng hệ số điều chỉnh giá đất để tổ chức thực hiện.</w:t>
      </w:r>
    </w:p>
    <w:p w14:paraId="07D694EF" w14:textId="77777777" w:rsidR="001E00F9" w:rsidRPr="00264690" w:rsidRDefault="001E00F9" w:rsidP="001E00F9">
      <w:pPr>
        <w:spacing w:before="40" w:after="40" w:line="276" w:lineRule="auto"/>
        <w:ind w:firstLine="624"/>
        <w:rPr>
          <w:i/>
          <w:iCs/>
          <w:szCs w:val="28"/>
        </w:rPr>
      </w:pPr>
      <w:r w:rsidRPr="00264690">
        <w:rPr>
          <w:i/>
          <w:iCs/>
          <w:szCs w:val="28"/>
        </w:rPr>
        <w:t xml:space="preserve">Quyết định phê duyệt dự án xây dựng hệ số điều chỉnh giá đất phải có các nội dung về kế hoạch tổ chức thực hiện, thời điểm thu thập thông tin, cơ quan chủ trì, cơ quan phối hợp thực hiện và các nội dung khác”. </w:t>
      </w:r>
    </w:p>
    <w:p w14:paraId="4E1C43A7" w14:textId="77777777" w:rsidR="001E00F9" w:rsidRPr="00264690" w:rsidRDefault="001E00F9" w:rsidP="001E00F9">
      <w:pPr>
        <w:spacing w:before="40" w:after="40" w:line="276" w:lineRule="auto"/>
        <w:rPr>
          <w:spacing w:val="-2"/>
          <w:szCs w:val="28"/>
        </w:rPr>
      </w:pPr>
      <w:r w:rsidRPr="00264690">
        <w:rPr>
          <w:szCs w:val="28"/>
        </w:rPr>
        <w:t xml:space="preserve">Khoản 5 Điều 7 Nghị quyết số 254/2025/QH15 ngày 11/12/2025 </w:t>
      </w:r>
      <w:r w:rsidRPr="00264690">
        <w:rPr>
          <w:spacing w:val="-2"/>
          <w:szCs w:val="28"/>
        </w:rPr>
        <w:t>“</w:t>
      </w:r>
      <w:r w:rsidRPr="00264690">
        <w:rPr>
          <w:i/>
          <w:iCs/>
          <w:spacing w:val="-2"/>
          <w:szCs w:val="28"/>
        </w:rPr>
        <w:t xml:space="preserve">5. </w:t>
      </w:r>
      <w:r w:rsidRPr="00264690">
        <w:rPr>
          <w:i/>
          <w:iCs/>
          <w:spacing w:val="-2"/>
          <w:szCs w:val="28"/>
          <w:u w:val="single"/>
        </w:rPr>
        <w:t>Cơ quan, người có thẩm quyền phải ban hành đầy đủ căn cứ để tính tiền sử dụng đất, tiền thuê đất, tiền bồi thường về đất</w:t>
      </w:r>
      <w:r w:rsidRPr="00264690">
        <w:rPr>
          <w:i/>
          <w:iCs/>
          <w:spacing w:val="-2"/>
          <w:szCs w:val="28"/>
        </w:rPr>
        <w:t xml:space="preserve"> theo quy định của Nghị quyết này </w:t>
      </w:r>
      <w:r w:rsidRPr="00264690">
        <w:rPr>
          <w:i/>
          <w:iCs/>
          <w:spacing w:val="-2"/>
          <w:szCs w:val="28"/>
          <w:u w:val="single"/>
        </w:rPr>
        <w:t>chậm nhất đến ngày 01 tháng 7 năm 2026</w:t>
      </w:r>
      <w:r w:rsidRPr="00264690">
        <w:rPr>
          <w:i/>
          <w:iCs/>
          <w:spacing w:val="-2"/>
          <w:szCs w:val="28"/>
        </w:rPr>
        <w:t xml:space="preserve">; trong thời gian chưa đủ các căn cứ để tính tiền sử dụng đất, tiền thuê đất, tiền bồi thường về đất quy định tại các </w:t>
      </w:r>
      <w:bookmarkStart w:id="0" w:name="tc_2"/>
      <w:r w:rsidRPr="00264690">
        <w:rPr>
          <w:i/>
          <w:iCs/>
          <w:spacing w:val="-2"/>
          <w:szCs w:val="28"/>
        </w:rPr>
        <w:t>khoản 1, 2 và 3 Điều 5 của Nghị quyết này</w:t>
      </w:r>
      <w:bookmarkEnd w:id="0"/>
      <w:r w:rsidRPr="00264690">
        <w:rPr>
          <w:i/>
          <w:iCs/>
          <w:spacing w:val="-2"/>
          <w:szCs w:val="28"/>
        </w:rPr>
        <w:t xml:space="preserve"> thì việc tính tiền sử dụng đất, tiền thuê đất, tiền bồi thường về đất thực hiện theo quy định của </w:t>
      </w:r>
      <w:bookmarkStart w:id="1" w:name="tvpllink_spowirtlzs_17"/>
      <w:r w:rsidRPr="00264690">
        <w:rPr>
          <w:i/>
          <w:iCs/>
          <w:spacing w:val="-2"/>
          <w:szCs w:val="28"/>
        </w:rPr>
        <w:t>Luật Đất đai</w:t>
      </w:r>
      <w:bookmarkEnd w:id="1"/>
      <w:r w:rsidRPr="00264690">
        <w:rPr>
          <w:i/>
          <w:iCs/>
          <w:spacing w:val="-2"/>
          <w:szCs w:val="28"/>
        </w:rPr>
        <w:t>”.</w:t>
      </w:r>
    </w:p>
    <w:p w14:paraId="0E66DD6E" w14:textId="7C4078E0" w:rsidR="001E00F9" w:rsidRPr="00264690" w:rsidRDefault="001E00F9" w:rsidP="001E00F9">
      <w:r w:rsidRPr="00264690">
        <w:t>Bảng giá đất do HĐND tỉnh Ninh Bình ban hành theo Nghị quyết số 38/2025/NQ-HĐND ngày 09/12/2025 đã có hiệu lực áp dụng từ đầu</w:t>
      </w:r>
      <w:r w:rsidRPr="00264690">
        <w:br/>
        <w:t>năm 2026. Tuy nhiên, theo quy định tại Điều 8 Nghị quyết số 254/2025/QH15 và</w:t>
      </w:r>
      <w:r w:rsidRPr="00264690">
        <w:br/>
        <w:t>Nghị định số 49/2026/NĐ-CP, trường hợp tính tiền tiền sử dụng đất, tiền thuê</w:t>
      </w:r>
      <w:r w:rsidRPr="00264690">
        <w:br/>
        <w:t>đất khi Nhà nước giao đất, cho thuê đất, cho phép chuyển mục đích sử dụng đất,</w:t>
      </w:r>
      <w:r w:rsidRPr="00264690">
        <w:br/>
        <w:t>công nhận quyền sử dụng đất; xác định giá khởi điểm để đấu giá quyền sử dụng</w:t>
      </w:r>
      <w:r w:rsidRPr="00264690">
        <w:br/>
        <w:t>đất; tính thuế, phí, lệ phí liên quan đến việc sử dụng đất; tính tiền xử phạt vi</w:t>
      </w:r>
      <w:r w:rsidRPr="00264690">
        <w:br/>
        <w:t>phạm hành chính trong lĩnh vực đất đai; tính giá trị quyền sử dụng đất khi cổ</w:t>
      </w:r>
      <w:r w:rsidRPr="00264690">
        <w:br/>
        <w:t>phần hóa doanh nghiệp nhà nước theo quy định của pháp luật về cổ phần hóa;</w:t>
      </w:r>
      <w:r w:rsidRPr="00264690">
        <w:br/>
        <w:t>thực hiện quyền và nghĩa vụ của người sử dụng đất đối với Nhà nước; bồi</w:t>
      </w:r>
      <w:r w:rsidRPr="00264690">
        <w:br/>
        <w:t>thường khi Nhà nước thu hồi đất cần áp dụng hệ số điều chỉnh K nhân với giá</w:t>
      </w:r>
      <w:r w:rsidRPr="00264690">
        <w:br/>
        <w:t>đất trong Bảng giá đất để xác định giá đất phù hợp với quy định của Nghị quyết</w:t>
      </w:r>
      <w:r w:rsidRPr="00264690">
        <w:br/>
        <w:t>số 254/2025/QH15 và Nghị định số 49/2026/NĐ-CP.</w:t>
      </w:r>
    </w:p>
    <w:p w14:paraId="506894E8" w14:textId="01309972" w:rsidR="005B1E3D" w:rsidRPr="00264690" w:rsidRDefault="001E00F9" w:rsidP="001E00F9">
      <w:r w:rsidRPr="00264690">
        <w:t>Để đảm bảo tính pháp lý, minh bạch và thống nhất trong công tác quản lý,</w:t>
      </w:r>
      <w:r w:rsidRPr="00264690">
        <w:br/>
        <w:t>sử dụng đất; tạo cơ sở cho các cơ quan quản lý nhà nước, tổ chức, cá nhân áp</w:t>
      </w:r>
      <w:r w:rsidRPr="00264690">
        <w:br/>
        <w:t>dụng trong thực tiễn; đồng thời thực hiện đúng quy định được giao tại Nghị</w:t>
      </w:r>
      <w:r w:rsidRPr="00264690">
        <w:br/>
        <w:t>quyết số 254/2025/QH15 và Nghị định số 49/2026/NĐ-CP, việc Ủy ban nhân</w:t>
      </w:r>
      <w:r w:rsidRPr="00264690">
        <w:br/>
        <w:t>dân thành phố ban hành Quyết định quy định hệ số điều chỉnh giá đất năm 2026</w:t>
      </w:r>
      <w:r w:rsidRPr="00264690">
        <w:br/>
      </w:r>
      <w:r w:rsidR="005B1E3D" w:rsidRPr="00264690">
        <w:t xml:space="preserve">trên địa bàn tỉnh Ninh Bình </w:t>
      </w:r>
      <w:r w:rsidRPr="00264690">
        <w:t>là cần thiết, cấp bách và có đầy đủ cơ sở pháp lý.</w:t>
      </w:r>
    </w:p>
    <w:p w14:paraId="40D534F1" w14:textId="05D88BEB" w:rsidR="00FD71F1" w:rsidRPr="00264690" w:rsidRDefault="00FD71F1" w:rsidP="00FD71F1">
      <w:pPr>
        <w:pStyle w:val="Heading1"/>
      </w:pPr>
      <w:r w:rsidRPr="00264690">
        <w:t>II. Mục tiêu, phạm vi và căn cứ pháp lý</w:t>
      </w:r>
    </w:p>
    <w:p w14:paraId="5F7C5863" w14:textId="59F5BF75" w:rsidR="00FD71F1" w:rsidRPr="00264690" w:rsidRDefault="00FD71F1" w:rsidP="00FD71F1">
      <w:pPr>
        <w:pStyle w:val="Heading2"/>
      </w:pPr>
      <w:r w:rsidRPr="00264690">
        <w:t>1. Mục tiêu</w:t>
      </w:r>
    </w:p>
    <w:p w14:paraId="1D18CCF5" w14:textId="77777777" w:rsidR="005B1E3D" w:rsidRPr="00264690" w:rsidRDefault="005B1E3D" w:rsidP="005B1E3D">
      <w:pPr>
        <w:spacing w:before="40" w:after="40" w:line="276" w:lineRule="auto"/>
        <w:ind w:firstLine="624"/>
        <w:rPr>
          <w:bCs/>
          <w:szCs w:val="28"/>
        </w:rPr>
      </w:pPr>
      <w:r w:rsidRPr="00264690">
        <w:rPr>
          <w:bCs/>
          <w:szCs w:val="28"/>
        </w:rPr>
        <w:t xml:space="preserve">- </w:t>
      </w:r>
      <w:r w:rsidRPr="00264690">
        <w:rPr>
          <w:bCs/>
          <w:szCs w:val="28"/>
          <w:lang w:val="vi"/>
        </w:rPr>
        <w:t xml:space="preserve">Xây dựng hệ số </w:t>
      </w:r>
      <w:r w:rsidRPr="00264690">
        <w:rPr>
          <w:rFonts w:hint="eastAsia"/>
          <w:bCs/>
          <w:szCs w:val="28"/>
          <w:lang w:val="vi"/>
        </w:rPr>
        <w:t>đ</w:t>
      </w:r>
      <w:r w:rsidRPr="00264690">
        <w:rPr>
          <w:bCs/>
          <w:szCs w:val="28"/>
          <w:lang w:val="vi"/>
        </w:rPr>
        <w:t xml:space="preserve">iều chỉnh giá </w:t>
      </w:r>
      <w:r w:rsidRPr="00264690">
        <w:rPr>
          <w:rFonts w:hint="eastAsia"/>
          <w:bCs/>
          <w:szCs w:val="28"/>
          <w:lang w:val="vi"/>
        </w:rPr>
        <w:t>đ</w:t>
      </w:r>
      <w:r w:rsidRPr="00264690">
        <w:rPr>
          <w:bCs/>
          <w:szCs w:val="28"/>
          <w:lang w:val="vi"/>
        </w:rPr>
        <w:t>ất</w:t>
      </w:r>
      <w:r w:rsidRPr="00264690">
        <w:rPr>
          <w:bCs/>
          <w:szCs w:val="28"/>
        </w:rPr>
        <w:t xml:space="preserve"> năm 2026 trên địa bàn tỉnh Ninh Bình để công bố và áp dụng từ ngày 01 tháng 7 năm 2026 làm căn cứ để áp dụng các trường hợp theo quy định của Luật đất đai năm 2024; Nghị quyết số 254/2025/QH15 ngày 11/12/2025 của Quốc hội về quy </w:t>
      </w:r>
      <w:r w:rsidRPr="00264690">
        <w:rPr>
          <w:rFonts w:hint="eastAsia"/>
          <w:bCs/>
          <w:szCs w:val="28"/>
        </w:rPr>
        <w:t>đ</w:t>
      </w:r>
      <w:r w:rsidRPr="00264690">
        <w:rPr>
          <w:bCs/>
          <w:szCs w:val="28"/>
        </w:rPr>
        <w:t>ịnh một số c</w:t>
      </w:r>
      <w:r w:rsidRPr="00264690">
        <w:rPr>
          <w:rFonts w:hint="eastAsia"/>
          <w:bCs/>
          <w:szCs w:val="28"/>
        </w:rPr>
        <w:t>ơ</w:t>
      </w:r>
      <w:r w:rsidRPr="00264690">
        <w:rPr>
          <w:bCs/>
          <w:szCs w:val="28"/>
        </w:rPr>
        <w:t xml:space="preserve"> chế, chính sách tháo gỡ khó kh</w:t>
      </w:r>
      <w:r w:rsidRPr="00264690">
        <w:rPr>
          <w:rFonts w:hint="eastAsia"/>
          <w:bCs/>
          <w:szCs w:val="28"/>
        </w:rPr>
        <w:t>ă</w:t>
      </w:r>
      <w:r w:rsidRPr="00264690">
        <w:rPr>
          <w:bCs/>
          <w:szCs w:val="28"/>
        </w:rPr>
        <w:t>n, v</w:t>
      </w:r>
      <w:r w:rsidRPr="00264690">
        <w:rPr>
          <w:rFonts w:hint="eastAsia"/>
          <w:bCs/>
          <w:szCs w:val="28"/>
        </w:rPr>
        <w:t>ư</w:t>
      </w:r>
      <w:r w:rsidRPr="00264690">
        <w:rPr>
          <w:bCs/>
          <w:szCs w:val="28"/>
        </w:rPr>
        <w:t xml:space="preserve">ớng mắc trong tổ chức thi hành Luật </w:t>
      </w:r>
      <w:r w:rsidRPr="00264690">
        <w:rPr>
          <w:rFonts w:hint="eastAsia"/>
          <w:bCs/>
          <w:szCs w:val="28"/>
        </w:rPr>
        <w:t>đ</w:t>
      </w:r>
      <w:r w:rsidRPr="00264690">
        <w:rPr>
          <w:bCs/>
          <w:szCs w:val="28"/>
        </w:rPr>
        <w:t xml:space="preserve">ất </w:t>
      </w:r>
      <w:r w:rsidRPr="00264690">
        <w:rPr>
          <w:rFonts w:hint="eastAsia"/>
          <w:bCs/>
          <w:szCs w:val="28"/>
        </w:rPr>
        <w:t>đ</w:t>
      </w:r>
      <w:r w:rsidRPr="00264690">
        <w:rPr>
          <w:bCs/>
          <w:szCs w:val="28"/>
        </w:rPr>
        <w:t>ai.</w:t>
      </w:r>
    </w:p>
    <w:p w14:paraId="5B7B8461" w14:textId="77777777" w:rsidR="005B1E3D" w:rsidRPr="00264690" w:rsidRDefault="005B1E3D" w:rsidP="005B1E3D">
      <w:pPr>
        <w:spacing w:before="40" w:after="40" w:line="276" w:lineRule="auto"/>
        <w:ind w:firstLine="624"/>
        <w:rPr>
          <w:bCs/>
          <w:szCs w:val="28"/>
        </w:rPr>
      </w:pPr>
      <w:r w:rsidRPr="00264690">
        <w:rPr>
          <w:bCs/>
          <w:szCs w:val="28"/>
        </w:rPr>
        <w:t xml:space="preserve">- Xây dựng hệ số điều chỉnh </w:t>
      </w:r>
      <w:r w:rsidRPr="00264690">
        <w:rPr>
          <w:bCs/>
          <w:szCs w:val="28"/>
          <w:lang w:val="vi"/>
        </w:rPr>
        <w:t xml:space="preserve">giá </w:t>
      </w:r>
      <w:r w:rsidRPr="00264690">
        <w:rPr>
          <w:rFonts w:hint="eastAsia"/>
          <w:bCs/>
          <w:szCs w:val="28"/>
          <w:lang w:val="vi"/>
        </w:rPr>
        <w:t>đ</w:t>
      </w:r>
      <w:r w:rsidRPr="00264690">
        <w:rPr>
          <w:bCs/>
          <w:szCs w:val="28"/>
          <w:lang w:val="vi"/>
        </w:rPr>
        <w:t>ất</w:t>
      </w:r>
      <w:r w:rsidRPr="00264690">
        <w:rPr>
          <w:bCs/>
          <w:szCs w:val="28"/>
        </w:rPr>
        <w:t xml:space="preserve"> năm 2026 trên địa bàn tỉnh Ninh Bình một cách khoa học, công bằng, </w:t>
      </w:r>
      <w:r w:rsidRPr="00264690">
        <w:rPr>
          <w:rFonts w:hint="eastAsia"/>
          <w:bCs/>
          <w:szCs w:val="28"/>
        </w:rPr>
        <w:t>đ</w:t>
      </w:r>
      <w:r w:rsidRPr="00264690">
        <w:rPr>
          <w:bCs/>
          <w:szCs w:val="28"/>
        </w:rPr>
        <w:t xml:space="preserve">ảm bảo tuân thủ, bám sát quy </w:t>
      </w:r>
      <w:r w:rsidRPr="00264690">
        <w:rPr>
          <w:rFonts w:hint="eastAsia"/>
          <w:bCs/>
          <w:szCs w:val="28"/>
        </w:rPr>
        <w:t>đ</w:t>
      </w:r>
      <w:r w:rsidRPr="00264690">
        <w:rPr>
          <w:bCs/>
          <w:szCs w:val="28"/>
        </w:rPr>
        <w:t xml:space="preserve">ịnh của pháp luật hiện hành, phù hợp với tình hình thực tế của </w:t>
      </w:r>
      <w:r w:rsidRPr="00264690">
        <w:rPr>
          <w:rFonts w:hint="eastAsia"/>
          <w:bCs/>
          <w:szCs w:val="28"/>
        </w:rPr>
        <w:t>đ</w:t>
      </w:r>
      <w:r w:rsidRPr="00264690">
        <w:rPr>
          <w:bCs/>
          <w:szCs w:val="28"/>
        </w:rPr>
        <w:t>ịa ph</w:t>
      </w:r>
      <w:r w:rsidRPr="00264690">
        <w:rPr>
          <w:rFonts w:hint="eastAsia"/>
          <w:bCs/>
          <w:szCs w:val="28"/>
        </w:rPr>
        <w:t>ươ</w:t>
      </w:r>
      <w:r w:rsidRPr="00264690">
        <w:rPr>
          <w:bCs/>
          <w:szCs w:val="28"/>
        </w:rPr>
        <w:t xml:space="preserve">ng và </w:t>
      </w:r>
      <w:r w:rsidRPr="00264690">
        <w:rPr>
          <w:rFonts w:hint="eastAsia"/>
          <w:bCs/>
          <w:szCs w:val="28"/>
        </w:rPr>
        <w:t>đ</w:t>
      </w:r>
      <w:r w:rsidRPr="00264690">
        <w:rPr>
          <w:bCs/>
          <w:szCs w:val="28"/>
        </w:rPr>
        <w:t>ảm bảo chất l</w:t>
      </w:r>
      <w:r w:rsidRPr="00264690">
        <w:rPr>
          <w:rFonts w:hint="eastAsia"/>
          <w:bCs/>
          <w:szCs w:val="28"/>
        </w:rPr>
        <w:t>ư</w:t>
      </w:r>
      <w:r w:rsidRPr="00264690">
        <w:rPr>
          <w:bCs/>
          <w:szCs w:val="28"/>
        </w:rPr>
        <w:t xml:space="preserve">ợng và tiến </w:t>
      </w:r>
      <w:r w:rsidRPr="00264690">
        <w:rPr>
          <w:rFonts w:hint="eastAsia"/>
          <w:bCs/>
          <w:szCs w:val="28"/>
        </w:rPr>
        <w:t>đ</w:t>
      </w:r>
      <w:r w:rsidRPr="00264690">
        <w:rPr>
          <w:bCs/>
          <w:szCs w:val="28"/>
        </w:rPr>
        <w:t xml:space="preserve">ộ theo dự án </w:t>
      </w:r>
      <w:r w:rsidRPr="00264690">
        <w:rPr>
          <w:rFonts w:hint="eastAsia"/>
          <w:bCs/>
          <w:szCs w:val="28"/>
        </w:rPr>
        <w:t>đư</w:t>
      </w:r>
      <w:r w:rsidRPr="00264690">
        <w:rPr>
          <w:bCs/>
          <w:szCs w:val="28"/>
        </w:rPr>
        <w:t>ợc duyệt.</w:t>
      </w:r>
    </w:p>
    <w:p w14:paraId="5D63A3DF" w14:textId="5FAF2E53" w:rsidR="00FD71F1" w:rsidRPr="00264690" w:rsidRDefault="00FD71F1" w:rsidP="00FD71F1">
      <w:pPr>
        <w:pStyle w:val="Heading2"/>
      </w:pPr>
      <w:r w:rsidRPr="00264690">
        <w:t>2. Phạm vi</w:t>
      </w:r>
    </w:p>
    <w:p w14:paraId="3A0D1350" w14:textId="0B9C4621" w:rsidR="005B1E3D" w:rsidRPr="00264690" w:rsidRDefault="005B1E3D" w:rsidP="005B1E3D">
      <w:pPr>
        <w:pStyle w:val="NormalWeb"/>
        <w:widowControl w:val="0"/>
        <w:spacing w:before="40" w:after="40" w:line="276" w:lineRule="auto"/>
        <w:rPr>
          <w:kern w:val="0"/>
          <w:sz w:val="28"/>
          <w:szCs w:val="28"/>
        </w:rPr>
      </w:pPr>
      <w:r w:rsidRPr="00264690">
        <w:rPr>
          <w:kern w:val="0"/>
          <w:sz w:val="28"/>
          <w:szCs w:val="28"/>
          <w:lang w:val="vi-VN"/>
        </w:rPr>
        <w:t xml:space="preserve">Phạm vi thực hiện: </w:t>
      </w:r>
      <w:r w:rsidRPr="00264690">
        <w:rPr>
          <w:kern w:val="0"/>
          <w:sz w:val="28"/>
          <w:szCs w:val="28"/>
        </w:rPr>
        <w:t>X</w:t>
      </w:r>
      <w:r w:rsidRPr="00264690">
        <w:rPr>
          <w:kern w:val="0"/>
          <w:sz w:val="28"/>
          <w:szCs w:val="28"/>
          <w:lang w:val="vi-VN"/>
        </w:rPr>
        <w:t xml:space="preserve">ây dựng </w:t>
      </w:r>
      <w:r w:rsidRPr="00264690">
        <w:rPr>
          <w:kern w:val="0"/>
          <w:sz w:val="28"/>
          <w:szCs w:val="28"/>
        </w:rPr>
        <w:t>hệ số điều chỉnh giá đất</w:t>
      </w:r>
      <w:r w:rsidRPr="00264690">
        <w:rPr>
          <w:kern w:val="0"/>
          <w:sz w:val="28"/>
          <w:szCs w:val="28"/>
          <w:lang w:val="vi-VN"/>
        </w:rPr>
        <w:t xml:space="preserve"> năm 2026 trên địa bàn tỉnh </w:t>
      </w:r>
      <w:r w:rsidRPr="00264690">
        <w:rPr>
          <w:kern w:val="0"/>
          <w:sz w:val="28"/>
          <w:szCs w:val="28"/>
        </w:rPr>
        <w:t>Ninh Bình</w:t>
      </w:r>
      <w:r w:rsidRPr="00264690">
        <w:rPr>
          <w:kern w:val="0"/>
          <w:sz w:val="28"/>
          <w:szCs w:val="28"/>
          <w:lang w:val="vi-VN"/>
        </w:rPr>
        <w:t xml:space="preserve"> được thực hiện trên phạm vi toàn tỉnh </w:t>
      </w:r>
      <w:r w:rsidRPr="00264690">
        <w:rPr>
          <w:kern w:val="0"/>
          <w:sz w:val="28"/>
          <w:szCs w:val="28"/>
        </w:rPr>
        <w:t>Ninh Bình</w:t>
      </w:r>
      <w:r w:rsidRPr="00264690">
        <w:rPr>
          <w:kern w:val="0"/>
          <w:sz w:val="28"/>
          <w:szCs w:val="28"/>
          <w:lang w:val="vi-VN"/>
        </w:rPr>
        <w:t xml:space="preserve"> (gồm </w:t>
      </w:r>
      <w:r w:rsidRPr="00264690">
        <w:rPr>
          <w:kern w:val="0"/>
          <w:sz w:val="28"/>
          <w:szCs w:val="28"/>
        </w:rPr>
        <w:t>97</w:t>
      </w:r>
      <w:r w:rsidRPr="00264690">
        <w:rPr>
          <w:kern w:val="0"/>
          <w:sz w:val="28"/>
          <w:szCs w:val="28"/>
          <w:lang w:val="vi-VN"/>
        </w:rPr>
        <w:t xml:space="preserve"> xã và </w:t>
      </w:r>
      <w:r w:rsidRPr="00264690">
        <w:rPr>
          <w:kern w:val="0"/>
          <w:sz w:val="28"/>
          <w:szCs w:val="28"/>
        </w:rPr>
        <w:t>32</w:t>
      </w:r>
      <w:r w:rsidRPr="00264690">
        <w:rPr>
          <w:kern w:val="0"/>
          <w:sz w:val="28"/>
          <w:szCs w:val="28"/>
          <w:lang w:val="vi-VN"/>
        </w:rPr>
        <w:t xml:space="preserve"> phường). </w:t>
      </w:r>
      <w:r w:rsidRPr="00264690">
        <w:rPr>
          <w:kern w:val="0"/>
          <w:sz w:val="28"/>
          <w:szCs w:val="28"/>
        </w:rPr>
        <w:t>Theo quy định tại Khoản 1, Điều 8 Nghị định số 49/2026/NĐ-CP ngày 31/01/2026 của Chính phủ và tỉnh hình quản lý nhà nước về đất đai tại địa phương thì hệ số điều chỉnh giá đất bao gồm hệ số điều chỉnh mức biến động thị trường, hệ số điều chỉnh theo quy hoạch và hệ số điều chỉnh theo yếu tố khác ảnh hưởng đến giá đất. Hệ số điều chỉnh giá đất được phân chia thành các mức khác nhau, trong đó:</w:t>
      </w:r>
    </w:p>
    <w:p w14:paraId="22AAC852" w14:textId="77777777" w:rsidR="005B1E3D" w:rsidRPr="00264690" w:rsidRDefault="005B1E3D" w:rsidP="005B1E3D">
      <w:pPr>
        <w:pStyle w:val="NormalWeb"/>
        <w:widowControl w:val="0"/>
        <w:spacing w:before="40" w:after="40" w:line="276" w:lineRule="auto"/>
        <w:rPr>
          <w:kern w:val="0"/>
          <w:sz w:val="28"/>
          <w:szCs w:val="28"/>
        </w:rPr>
      </w:pPr>
      <w:r w:rsidRPr="00264690">
        <w:rPr>
          <w:kern w:val="0"/>
          <w:sz w:val="28"/>
          <w:szCs w:val="28"/>
        </w:rPr>
        <w:t>- Hệ số điều chỉnh mức biến động thị trường xác định cho từng loại đất tại từng khu vực, vị trí.</w:t>
      </w:r>
    </w:p>
    <w:p w14:paraId="0CD3A69E" w14:textId="77777777" w:rsidR="005B1E3D" w:rsidRPr="00264690" w:rsidRDefault="005B1E3D" w:rsidP="005B1E3D">
      <w:pPr>
        <w:pStyle w:val="NormalWeb"/>
        <w:widowControl w:val="0"/>
        <w:spacing w:before="40" w:after="40" w:line="276" w:lineRule="auto"/>
        <w:rPr>
          <w:kern w:val="0"/>
          <w:sz w:val="28"/>
          <w:szCs w:val="28"/>
        </w:rPr>
      </w:pPr>
      <w:r w:rsidRPr="00264690">
        <w:rPr>
          <w:kern w:val="0"/>
          <w:sz w:val="28"/>
          <w:szCs w:val="28"/>
        </w:rPr>
        <w:t>- Hệ số điều chỉnh theo quy hoạch được xác định theo từng loại đất và theo hệ số sử dụng đất. Hệ số sử dụng đất được xác định theo quy định của pháp luật về xây dựng.</w:t>
      </w:r>
    </w:p>
    <w:p w14:paraId="2EABB10C" w14:textId="77777777" w:rsidR="005B1E3D" w:rsidRPr="00264690" w:rsidRDefault="005B1E3D" w:rsidP="005B1E3D">
      <w:pPr>
        <w:pStyle w:val="NormalWeb"/>
        <w:widowControl w:val="0"/>
        <w:spacing w:before="40" w:after="40" w:line="276" w:lineRule="auto"/>
        <w:rPr>
          <w:kern w:val="0"/>
          <w:sz w:val="28"/>
          <w:szCs w:val="28"/>
        </w:rPr>
      </w:pPr>
      <w:r w:rsidRPr="00264690">
        <w:rPr>
          <w:kern w:val="0"/>
          <w:sz w:val="28"/>
          <w:szCs w:val="28"/>
        </w:rPr>
        <w:t>- Hệ số điều chỉnh theo yếu tố khác ảnh hưởng đến giá đất phù hợp với điều kiện thực tế của địa phương.</w:t>
      </w:r>
    </w:p>
    <w:p w14:paraId="34B01C8E" w14:textId="7CBC33EC" w:rsidR="00E95E41" w:rsidRPr="00264690" w:rsidRDefault="00FD71F1" w:rsidP="00FD71F1">
      <w:pPr>
        <w:pStyle w:val="Heading2"/>
      </w:pPr>
      <w:r w:rsidRPr="00264690">
        <w:lastRenderedPageBreak/>
        <w:t>3. Căn cứ pháp lý</w:t>
      </w:r>
    </w:p>
    <w:p w14:paraId="05EC9C2A" w14:textId="341B392E" w:rsidR="005B1E3D" w:rsidRPr="00264690" w:rsidRDefault="005B1E3D" w:rsidP="005B1E3D">
      <w:pPr>
        <w:spacing w:before="40" w:after="40" w:line="276" w:lineRule="auto"/>
        <w:rPr>
          <w:szCs w:val="28"/>
          <w:lang w:val="vi-VN"/>
        </w:rPr>
      </w:pPr>
      <w:r w:rsidRPr="00264690">
        <w:rPr>
          <w:szCs w:val="28"/>
          <w:lang w:val="vi-VN"/>
        </w:rPr>
        <w:t>- Luật Đất đai ngày 18/01/2024;</w:t>
      </w:r>
      <w:r w:rsidRPr="00264690">
        <w:rPr>
          <w:szCs w:val="28"/>
        </w:rPr>
        <w:t xml:space="preserve"> </w:t>
      </w:r>
      <w:r w:rsidRPr="00264690">
        <w:rPr>
          <w:szCs w:val="28"/>
          <w:lang w:val="vi-VN"/>
        </w:rPr>
        <w:t>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612F9E38" w14:textId="77777777" w:rsidR="005B1E3D" w:rsidRPr="00264690" w:rsidRDefault="005B1E3D" w:rsidP="005B1E3D">
      <w:pPr>
        <w:spacing w:before="40" w:after="40" w:line="276" w:lineRule="auto"/>
        <w:rPr>
          <w:szCs w:val="28"/>
        </w:rPr>
      </w:pPr>
      <w:r w:rsidRPr="00264690">
        <w:rPr>
          <w:szCs w:val="28"/>
        </w:rPr>
        <w:t>- Nghị quyết số 254/2025/QH15 ngày 11/12/2025 của Quốc hội nước Cộng hòa xã hội chủ nghĩa Việt Nam khóa XV về quy định một số cơ chế, chính sách tháo gỡ khó khăn, vướng mắc trong tổ chức thi hành Luật đất đai;</w:t>
      </w:r>
    </w:p>
    <w:p w14:paraId="7AD5B590" w14:textId="77777777" w:rsidR="005B1E3D" w:rsidRPr="00264690" w:rsidRDefault="005B1E3D" w:rsidP="005B1E3D">
      <w:pPr>
        <w:spacing w:before="40" w:after="40" w:line="276" w:lineRule="auto"/>
        <w:rPr>
          <w:szCs w:val="28"/>
        </w:rPr>
      </w:pPr>
      <w:r w:rsidRPr="00264690">
        <w:rPr>
          <w:szCs w:val="28"/>
        </w:rPr>
        <w:t>- Nghị định số 32/2019/NĐ-CP ngày 10/4/2019 của Chính phủ quy định giao nhiệm vụ, đặt hàng hoặc đấu thầu cung cấp sản phẩm, dịch vụ công sử dụng ngân sách nhà nước từ nguồn kinh phí chi thường xuyên;</w:t>
      </w:r>
    </w:p>
    <w:p w14:paraId="73A352BD" w14:textId="77777777" w:rsidR="005B1E3D" w:rsidRPr="00264690" w:rsidRDefault="005B1E3D" w:rsidP="005B1E3D">
      <w:pPr>
        <w:spacing w:before="40" w:after="40" w:line="276" w:lineRule="auto"/>
        <w:rPr>
          <w:szCs w:val="28"/>
          <w:lang w:val="vi-VN"/>
        </w:rPr>
      </w:pPr>
      <w:r w:rsidRPr="00264690">
        <w:rPr>
          <w:szCs w:val="28"/>
          <w:lang w:val="vi-VN"/>
        </w:rPr>
        <w:t>- Nghị định số 71/2024/NĐ-CP ngày 27/6/2024 của Chính phủ Quy định về giá đất;</w:t>
      </w:r>
    </w:p>
    <w:p w14:paraId="5BAA1F8F" w14:textId="77777777" w:rsidR="005B1E3D" w:rsidRPr="00264690" w:rsidRDefault="005B1E3D" w:rsidP="005B1E3D">
      <w:pPr>
        <w:spacing w:before="40" w:after="40" w:line="276" w:lineRule="auto"/>
        <w:rPr>
          <w:szCs w:val="28"/>
          <w:lang w:val="vi-VN"/>
        </w:rPr>
      </w:pPr>
      <w:r w:rsidRPr="00264690">
        <w:rPr>
          <w:szCs w:val="28"/>
          <w:lang w:val="vi-VN"/>
        </w:rPr>
        <w:t>- Nghị định số 102/2024/NĐ-CP ngày 30/7/2024 của Chính phủ quy định chi tiết thi hành một số điều của Luật Đất đai;</w:t>
      </w:r>
    </w:p>
    <w:p w14:paraId="28899761" w14:textId="77777777" w:rsidR="005B1E3D" w:rsidRPr="00264690" w:rsidRDefault="005B1E3D" w:rsidP="005B1E3D">
      <w:pPr>
        <w:spacing w:before="40" w:after="40" w:line="276" w:lineRule="auto"/>
        <w:rPr>
          <w:szCs w:val="28"/>
          <w:lang w:val="vi-VN"/>
        </w:rPr>
      </w:pPr>
      <w:r w:rsidRPr="00264690">
        <w:rPr>
          <w:szCs w:val="28"/>
          <w:lang w:val="vi-VN"/>
        </w:rPr>
        <w:t>- Nghị định số 103/2024/NĐ-CP ngày 30/7/2024 của Chính phủ quy định về tiền sử dụng đất, tiền thuê đất;</w:t>
      </w:r>
    </w:p>
    <w:p w14:paraId="41812354" w14:textId="77777777" w:rsidR="005B1E3D" w:rsidRPr="00264690" w:rsidRDefault="005B1E3D" w:rsidP="005B1E3D">
      <w:pPr>
        <w:spacing w:before="40" w:after="40" w:line="276" w:lineRule="auto"/>
        <w:rPr>
          <w:szCs w:val="28"/>
          <w:lang w:val="vi-VN"/>
        </w:rPr>
      </w:pPr>
      <w:r w:rsidRPr="00264690">
        <w:rPr>
          <w:iCs/>
          <w:szCs w:val="28"/>
          <w:lang w:val="vi-VN"/>
        </w:rPr>
        <w:t xml:space="preserve">- Nghị định số 151/2025/NĐ-CP </w:t>
      </w:r>
      <w:r w:rsidRPr="00264690">
        <w:rPr>
          <w:szCs w:val="28"/>
          <w:lang w:val="vi-VN"/>
        </w:rPr>
        <w:t>ngày 12/6/2025 của Chính phủ quy định về phân định thẩm quyền của chính quyền địa phương 02 cấp, phân quyền, phân cấp trong lĩnh vực đất đai;</w:t>
      </w:r>
    </w:p>
    <w:p w14:paraId="1235251C" w14:textId="77777777" w:rsidR="005B1E3D" w:rsidRPr="00264690" w:rsidRDefault="005B1E3D" w:rsidP="005B1E3D">
      <w:pPr>
        <w:spacing w:before="40" w:after="40" w:line="276" w:lineRule="auto"/>
        <w:rPr>
          <w:szCs w:val="28"/>
          <w:lang w:val="vi-VN"/>
        </w:rPr>
      </w:pPr>
      <w:r w:rsidRPr="00264690">
        <w:rPr>
          <w:szCs w:val="28"/>
          <w:lang w:val="vi-VN"/>
        </w:rPr>
        <w:t>- Nghị định số 226/2025/NĐ-CP ngày 15/8/2025 của Chính phủ Sửa đổi, bổ sung một số điều của các nghị định quy định chi tiết thi hành Luật Đất đai;</w:t>
      </w:r>
    </w:p>
    <w:p w14:paraId="1BDD639D" w14:textId="77777777" w:rsidR="005B1E3D" w:rsidRPr="00264690" w:rsidRDefault="005B1E3D" w:rsidP="005B1E3D">
      <w:pPr>
        <w:spacing w:before="40" w:after="40" w:line="276" w:lineRule="auto"/>
        <w:rPr>
          <w:szCs w:val="28"/>
        </w:rPr>
      </w:pPr>
      <w:r w:rsidRPr="00264690">
        <w:rPr>
          <w:szCs w:val="28"/>
        </w:rPr>
        <w:t>- Nghị định số 49/2026/NĐ-CP ngày 31/01/2026 của Chính phủ quy định chi tiết và hướng dẫn một số điều của Nghị quyết số 254/2025/QH15 của Quốc hội quy định một số cơ chế, chính sách tháo gỡ khó khăn, vướng mắc trong tổ chức thi hành Luật đất đai;</w:t>
      </w:r>
    </w:p>
    <w:p w14:paraId="1743399B" w14:textId="77777777" w:rsidR="005B1E3D" w:rsidRPr="00264690" w:rsidRDefault="005B1E3D" w:rsidP="005B1E3D">
      <w:pPr>
        <w:spacing w:before="40" w:after="40" w:line="276" w:lineRule="auto"/>
        <w:rPr>
          <w:szCs w:val="28"/>
        </w:rPr>
      </w:pPr>
      <w:r w:rsidRPr="00264690">
        <w:rPr>
          <w:szCs w:val="28"/>
        </w:rPr>
        <w:t>- Nghị định số 50/2026/NĐ-CP ngày 31/1/2026 quy định chi tiết một số điều của Nghị quyết số 254/2025/QH15 ngày 11 tháng 12 năm 2025 của Quốc Hội quy định một số cơ chế, chính sách tháo gỡ khó khăn, vướng mắc trong tổ chức thi hành luật đất đai về tiền sử dụng đất, tiền thuê đất;</w:t>
      </w:r>
    </w:p>
    <w:p w14:paraId="0905B24C" w14:textId="77777777" w:rsidR="005B1E3D" w:rsidRPr="00264690" w:rsidRDefault="005B1E3D" w:rsidP="005B1E3D">
      <w:pPr>
        <w:spacing w:before="40" w:after="40" w:line="276" w:lineRule="auto"/>
        <w:rPr>
          <w:szCs w:val="28"/>
        </w:rPr>
      </w:pPr>
      <w:r w:rsidRPr="00264690">
        <w:rPr>
          <w:szCs w:val="28"/>
        </w:rPr>
        <w:t xml:space="preserve">- </w:t>
      </w:r>
      <w:bookmarkStart w:id="2" w:name="_Hlk227962585"/>
      <w:bookmarkStart w:id="3" w:name="_Hlk227963445"/>
      <w:r w:rsidRPr="00264690">
        <w:rPr>
          <w:szCs w:val="28"/>
        </w:rPr>
        <w:t xml:space="preserve">Nghị quyết số 38/2025/NQ-HĐND ngày 09/12/2025 của HĐND tỉnh Ninh Bình </w:t>
      </w:r>
      <w:bookmarkEnd w:id="2"/>
      <w:r w:rsidRPr="00264690">
        <w:rPr>
          <w:szCs w:val="28"/>
        </w:rPr>
        <w:t>về việc ban hành Quy định về Bảng giá các loại đất lần đầu áp dụng từ ngày 01 tháng 01 năm 2026 trên địa bàn tỉnh Ninh Bình</w:t>
      </w:r>
      <w:bookmarkEnd w:id="3"/>
      <w:r w:rsidRPr="00264690">
        <w:rPr>
          <w:szCs w:val="28"/>
        </w:rPr>
        <w:t>;</w:t>
      </w:r>
    </w:p>
    <w:p w14:paraId="65D79DD8" w14:textId="77777777" w:rsidR="005B1E3D" w:rsidRPr="00264690" w:rsidRDefault="005B1E3D">
      <w:pPr>
        <w:widowControl/>
        <w:spacing w:before="0" w:after="160" w:line="259" w:lineRule="auto"/>
        <w:ind w:firstLine="0"/>
        <w:jc w:val="left"/>
        <w:rPr>
          <w:rFonts w:eastAsiaTheme="majorEastAsia" w:cstheme="majorBidi"/>
          <w:b/>
          <w:szCs w:val="26"/>
        </w:rPr>
      </w:pPr>
      <w:r w:rsidRPr="00264690">
        <w:br w:type="page"/>
      </w:r>
    </w:p>
    <w:p w14:paraId="43F7C7AD" w14:textId="136D5EB9" w:rsidR="00975CFD" w:rsidRPr="00264690" w:rsidRDefault="00975CFD" w:rsidP="00975CFD">
      <w:pPr>
        <w:pStyle w:val="Heading2"/>
        <w:ind w:firstLine="0"/>
        <w:jc w:val="center"/>
      </w:pPr>
      <w:r w:rsidRPr="00264690">
        <w:lastRenderedPageBreak/>
        <w:t>PHẦN I. ĐÁNH GIÁ ĐIỀU KIỆN TỰ NHIÊN, KINH TẾ - XÃ HỘI</w:t>
      </w:r>
      <w:r w:rsidRPr="00264690">
        <w:br/>
        <w:t xml:space="preserve"> ẢNH HƯỞNG ĐẾN GIÁ ĐẤT TRÊN ĐỊA BÀN TỈNH NINH BÌNH</w:t>
      </w:r>
    </w:p>
    <w:p w14:paraId="02264CA5" w14:textId="65539448" w:rsidR="00975CFD" w:rsidRPr="00264690" w:rsidRDefault="00975CFD" w:rsidP="00975CFD">
      <w:pPr>
        <w:pStyle w:val="Heading1"/>
      </w:pPr>
      <w:r w:rsidRPr="00264690">
        <w:t>I. Đánh giá điều kiện tự nhiên</w:t>
      </w:r>
    </w:p>
    <w:p w14:paraId="3B2115F3" w14:textId="4B515B93" w:rsidR="005B1E3D" w:rsidRPr="00264690" w:rsidRDefault="005B1E3D" w:rsidP="005B1E3D">
      <w:pPr>
        <w:pStyle w:val="Heading2"/>
      </w:pPr>
      <w:r w:rsidRPr="00264690">
        <w:t>1. Vị trí địa lý</w:t>
      </w:r>
    </w:p>
    <w:p w14:paraId="0B32EE26" w14:textId="3FBC2E76" w:rsidR="005B1E3D" w:rsidRPr="00264690" w:rsidRDefault="005B1E3D" w:rsidP="005B1E3D">
      <w:pPr>
        <w:rPr>
          <w:shd w:val="clear" w:color="auto" w:fill="FFFFFF"/>
        </w:rPr>
      </w:pPr>
      <w:r w:rsidRPr="00264690">
        <w:rPr>
          <w:shd w:val="clear" w:color="auto" w:fill="FFFFFF"/>
        </w:rPr>
        <w:t>Ninh Bình là một tỉnh nằm ở cực Nam đồng bằng Bắc bộ, 190</w:t>
      </w:r>
      <w:r w:rsidRPr="00264690">
        <w:rPr>
          <w:shd w:val="clear" w:color="auto" w:fill="FFFFFF"/>
          <w:vertAlign w:val="superscript"/>
        </w:rPr>
        <w:t>0</w:t>
      </w:r>
      <w:r w:rsidRPr="00264690">
        <w:rPr>
          <w:shd w:val="clear" w:color="auto" w:fill="FFFFFF"/>
        </w:rPr>
        <w:t>50’ đến 200</w:t>
      </w:r>
      <w:r w:rsidRPr="00264690">
        <w:rPr>
          <w:shd w:val="clear" w:color="auto" w:fill="FFFFFF"/>
          <w:vertAlign w:val="superscript"/>
        </w:rPr>
        <w:t>0</w:t>
      </w:r>
      <w:r w:rsidRPr="00264690">
        <w:rPr>
          <w:shd w:val="clear" w:color="auto" w:fill="FFFFFF"/>
        </w:rPr>
        <w:t xml:space="preserve">  27’ độ Vĩ Bắc, 105</w:t>
      </w:r>
      <w:r w:rsidRPr="00264690">
        <w:rPr>
          <w:shd w:val="clear" w:color="auto" w:fill="FFFFFF"/>
          <w:vertAlign w:val="superscript"/>
        </w:rPr>
        <w:t>0</w:t>
      </w:r>
      <w:r w:rsidRPr="00264690">
        <w:rPr>
          <w:shd w:val="clear" w:color="auto" w:fill="FFFFFF"/>
        </w:rPr>
        <w:t>32’ đến 106</w:t>
      </w:r>
      <w:r w:rsidRPr="00264690">
        <w:rPr>
          <w:shd w:val="clear" w:color="auto" w:fill="FFFFFF"/>
          <w:vertAlign w:val="superscript"/>
        </w:rPr>
        <w:t>0</w:t>
      </w:r>
      <w:r w:rsidRPr="00264690">
        <w:rPr>
          <w:shd w:val="clear" w:color="auto" w:fill="FFFFFF"/>
        </w:rPr>
        <w:t>27’ độ Kinh Đông. Dãy núi Tam Điệp chạy theo hướng Tây Bắc – Đông Nam, làm ranh rới tự nhiên giữa hai tỉnh Ninh Bình và Thanh Hoá. Phía Đông và Đông Bắc có sông Đáy bao quanh, giáp với hai tỉnh Hà Nam và Nam Định, phía Bắc giáp tỉnh Hoà Bình, phía Nam là biển Đông. Quốc lộ 1A, Quốc lộ 10 và đường sắt Bắc Nam chạy xuyên qua tỉnh.</w:t>
      </w:r>
    </w:p>
    <w:p w14:paraId="314F2BFA" w14:textId="55A44B75" w:rsidR="005B1E3D" w:rsidRPr="00264690" w:rsidRDefault="005B1E3D" w:rsidP="005B1E3D">
      <w:pPr>
        <w:pStyle w:val="Heading2"/>
        <w:rPr>
          <w:shd w:val="clear" w:color="auto" w:fill="FFFFFF"/>
        </w:rPr>
      </w:pPr>
      <w:r w:rsidRPr="00264690">
        <w:rPr>
          <w:shd w:val="clear" w:color="auto" w:fill="FFFFFF"/>
        </w:rPr>
        <w:t>2. Địa hình</w:t>
      </w:r>
    </w:p>
    <w:p w14:paraId="7FAA6E9C" w14:textId="77777777" w:rsidR="005B1E3D" w:rsidRPr="00264690" w:rsidRDefault="005B1E3D" w:rsidP="005B1E3D">
      <w:r w:rsidRPr="00264690">
        <w:t>Địa hình Ninh Bình có 3 vùng rõ rệt:</w:t>
      </w:r>
    </w:p>
    <w:p w14:paraId="7D727ABA" w14:textId="1C2FF6D8" w:rsidR="005B1E3D" w:rsidRPr="00264690" w:rsidRDefault="005B1E3D" w:rsidP="005B1E3D">
      <w:r w:rsidRPr="00264690">
        <w:t>- Vùng đồng bằng</w:t>
      </w:r>
    </w:p>
    <w:p w14:paraId="0FD84FB9" w14:textId="2D9FEC3A" w:rsidR="005B1E3D" w:rsidRPr="00264690" w:rsidRDefault="005B1E3D" w:rsidP="005B1E3D">
      <w:pPr>
        <w:rPr>
          <w:spacing w:val="-2"/>
        </w:rPr>
      </w:pPr>
      <w:r w:rsidRPr="00264690">
        <w:rPr>
          <w:spacing w:val="-2"/>
        </w:rPr>
        <w:t>- Vùng đồi núi và bán sơn địa Vùng này nằm ở phía tây và Tây Nam của tỉnh, bao gồm các khu vực phía Tây Nam huyện Nho Quan và thành phố Tam Điệp, phía tây huyện Gia Viễn, phía Tây Nam huyện Hoa Lư và Tây Nam huyện Yên Mô. Diện tích toàn vùng này khoảng 35.000 ha, chiếm 24% diện tích tự nhiên toàn tỉnh. Độ cao trung bình từ 90-120m. Đặc biệt khu vực núi đá có độ cao trên 200m.</w:t>
      </w:r>
    </w:p>
    <w:p w14:paraId="0BFBFA47" w14:textId="77777777" w:rsidR="005B1E3D" w:rsidRPr="00264690" w:rsidRDefault="005B1E3D" w:rsidP="005B1E3D">
      <w:r w:rsidRPr="00264690">
        <w:t>Vùng này tập trung tới 90% diện tích đồi núi và diện tích rừng của tỉnh, do đó rất thuận lợi để phát triển các ngành công nghiệp như: Sản xuất vật liệu xây dựng, sản xuất mía đường, chế biến gỗ, chế biến hoa quả, du lịch, chăn nuôi đại gia súc (trâu, bò, dê), trồng cây ăn quả (dứa, vảu, na), trồng cây công nghiệp dài ngày như chè, cà phê và trồng rừng.</w:t>
      </w:r>
    </w:p>
    <w:p w14:paraId="5FC84F08" w14:textId="29E7BC4B" w:rsidR="005B1E3D" w:rsidRPr="00264690" w:rsidRDefault="005B1E3D" w:rsidP="005B1E3D">
      <w:r w:rsidRPr="00264690">
        <w:t xml:space="preserve">- Vùng ven biển: </w:t>
      </w:r>
    </w:p>
    <w:p w14:paraId="1AEFBC05" w14:textId="3A2F65B5" w:rsidR="005B1E3D" w:rsidRPr="00264690" w:rsidRDefault="005B1E3D" w:rsidP="005B1E3D">
      <w:r w:rsidRPr="00264690">
        <w:t>Ninh Bình có trên 15km bờ biển. Vùng này thuộc diện tích của 4 xã ven biển huyện Kim Sơn là: Kim Trung, Kim Hải, Kim Đông, Kim Tân, diện tích khoảng 6.000 ha, chiếm 4,2% diện tích tự nhiên toàn tỉnh. Đất đai ở đây còn nhiễm mặn nhiều do mới bồi tụ nên đang trong thời kỳ cải tạo, vì vậy chủ yếu phù hợp với việc trồng rừng phòng hộ (sú, vẹt), trồng cói, trồng một vụ lúa và nuôi trồng thuỷ hải sản.</w:t>
      </w:r>
    </w:p>
    <w:p w14:paraId="475DB023" w14:textId="7505A7D6" w:rsidR="005B1E3D" w:rsidRPr="00264690" w:rsidRDefault="005B1E3D" w:rsidP="005B1E3D">
      <w:pPr>
        <w:pStyle w:val="Heading2"/>
      </w:pPr>
      <w:r w:rsidRPr="00264690">
        <w:t>3. Giao thông</w:t>
      </w:r>
    </w:p>
    <w:p w14:paraId="4AC02B47" w14:textId="77777777" w:rsidR="005B1E3D" w:rsidRPr="00264690" w:rsidRDefault="005B1E3D" w:rsidP="005B1E3D">
      <w:r w:rsidRPr="00264690">
        <w:t>Ninh Bình là một điểm nút giao thông quan trọng từ miền Bắc vào miền Trung và miền Nam.</w:t>
      </w:r>
    </w:p>
    <w:p w14:paraId="0A473131" w14:textId="77777777" w:rsidR="005B1E3D" w:rsidRPr="00264690" w:rsidRDefault="005B1E3D" w:rsidP="005B1E3D">
      <w:pPr>
        <w:rPr>
          <w:spacing w:val="-6"/>
        </w:rPr>
      </w:pPr>
      <w:r w:rsidRPr="00264690">
        <w:rPr>
          <w:spacing w:val="-6"/>
        </w:rPr>
        <w:t xml:space="preserve">- Đường bộ: Trên địa bàn tỉnh có quốc lộ 1A, quốc lộ 10, quốc lộ 12A, 12B, 59A. </w:t>
      </w:r>
    </w:p>
    <w:p w14:paraId="781EAC6C" w14:textId="77777777" w:rsidR="005B1E3D" w:rsidRPr="00264690" w:rsidRDefault="005B1E3D" w:rsidP="005B1E3D">
      <w:r w:rsidRPr="00264690">
        <w:t xml:space="preserve">- Đường sắt: Tuyến đường sắt Bắc- Nam chạy qua tỉnh Ninh Bình có chiều dài 19 km với 4 ga (Ninh Bình, Cầu Yên, Ghềnh và Đồng Giao) thuận tiện trong vận chuyển hành khách, hàng hoá và vật liệu xây dựng. </w:t>
      </w:r>
    </w:p>
    <w:p w14:paraId="49491E35" w14:textId="3700AF14" w:rsidR="005B1E3D" w:rsidRPr="00264690" w:rsidRDefault="005B1E3D" w:rsidP="005B1E3D">
      <w:r w:rsidRPr="00264690">
        <w:t xml:space="preserve">- Đường thuỷ: Tỉnh Ninh Bình có hệ thống giao thông thuỷ rất thuận lợi do có nhiều con sông lớn như: Sông Đáy, sông Hoàng Long, sông Càn, sông Vạc, sông Vân, sông Lạng. Ngoài ra còn có các cảng lớn như: Cảng Ninh Phúc, cảng </w:t>
      </w:r>
      <w:r w:rsidRPr="00264690">
        <w:lastRenderedPageBreak/>
        <w:t>Ninh Bình, Kim Sơn, góp phần không nhỏ vào phát triển kinh tế-xã hội của tỉnh.</w:t>
      </w:r>
    </w:p>
    <w:p w14:paraId="7504C1BD" w14:textId="242AE6C9" w:rsidR="005B1E3D" w:rsidRPr="00264690" w:rsidRDefault="00F95DC9" w:rsidP="00F95DC9">
      <w:pPr>
        <w:pStyle w:val="Heading2"/>
      </w:pPr>
      <w:r w:rsidRPr="00264690">
        <w:t>4. Tài nguyên</w:t>
      </w:r>
    </w:p>
    <w:p w14:paraId="6E03EC33" w14:textId="77777777" w:rsidR="00F95DC9" w:rsidRPr="00264690" w:rsidRDefault="00F95DC9" w:rsidP="00F95DC9">
      <w:pPr>
        <w:rPr>
          <w:rFonts w:cs="Times New Roman"/>
        </w:rPr>
      </w:pPr>
      <w:r w:rsidRPr="00264690">
        <w:rPr>
          <w:rFonts w:cs="Times New Roman"/>
          <w:b/>
          <w:bCs/>
          <w:bdr w:val="none" w:sz="0" w:space="0" w:color="auto" w:frame="1"/>
        </w:rPr>
        <w:t>4.1. Tài nguyên đất</w:t>
      </w:r>
      <w:r w:rsidRPr="00264690">
        <w:rPr>
          <w:rFonts w:cs="Times New Roman"/>
        </w:rPr>
        <w:t> </w:t>
      </w:r>
    </w:p>
    <w:p w14:paraId="2EEF5535" w14:textId="73A42723" w:rsidR="00F95DC9" w:rsidRPr="00264690" w:rsidRDefault="00F95DC9" w:rsidP="00F95DC9">
      <w:pPr>
        <w:rPr>
          <w:rFonts w:cs="Times New Roman"/>
        </w:rPr>
      </w:pPr>
      <w:r w:rsidRPr="00264690">
        <w:rPr>
          <w:rFonts w:cs="Times New Roman"/>
        </w:rPr>
        <w:t>- Tổng diện tích đất tự nhiên của tỉnh là 1.390 km</w:t>
      </w:r>
      <w:r w:rsidRPr="00264690">
        <w:rPr>
          <w:rFonts w:cs="Times New Roman"/>
          <w:vertAlign w:val="superscript"/>
        </w:rPr>
        <w:t>2</w:t>
      </w:r>
      <w:r w:rsidRPr="00264690">
        <w:rPr>
          <w:rFonts w:cs="Times New Roman"/>
        </w:rPr>
        <w:t xml:space="preserve"> với các loại đất phù sa, đất Feralitic. Tài nguyên nước: Bao gồm tài nguyên nước mặt và tài nguyên nước ngầm. – Tài nguyên nước mặt: Khá dồi dào, thuận lợi cho việc tưới, phát triển sản xuất nông nghiệp và dịch vụ giao thông vận tải thuỷ. Ninh Bình có mật độ các hệ thống sông, suối ở mức trung bình với tổng chiều dài các con sông chính trên 496km, chiếm diện tích 3.401ha, mật độ đạt 0,5km/km</w:t>
      </w:r>
      <w:r w:rsidRPr="00264690">
        <w:rPr>
          <w:rFonts w:cs="Times New Roman"/>
          <w:vertAlign w:val="superscript"/>
        </w:rPr>
        <w:t>2</w:t>
      </w:r>
      <w:r w:rsidRPr="00264690">
        <w:rPr>
          <w:rFonts w:cs="Times New Roman"/>
        </w:rPr>
        <w:t>. Bên cạnh đó, trong tỉnh còn có 21 hồ chứa nước lớn, diện tích 1.270 ha, với dung tích 14,5 triệu m</w:t>
      </w:r>
      <w:r w:rsidRPr="00264690">
        <w:rPr>
          <w:rFonts w:cs="Times New Roman"/>
          <w:vertAlign w:val="superscript"/>
        </w:rPr>
        <w:t>3</w:t>
      </w:r>
      <w:r w:rsidRPr="00264690">
        <w:rPr>
          <w:rFonts w:cs="Times New Roman"/>
        </w:rPr>
        <w:t xml:space="preserve"> nước, năng lực tưới cho 4.438 ha.</w:t>
      </w:r>
    </w:p>
    <w:p w14:paraId="2EA4A820" w14:textId="483B634F" w:rsidR="00F95DC9" w:rsidRPr="00264690" w:rsidRDefault="00F95DC9" w:rsidP="00F95DC9">
      <w:pPr>
        <w:rPr>
          <w:rFonts w:cs="Times New Roman"/>
        </w:rPr>
      </w:pPr>
      <w:r w:rsidRPr="00264690">
        <w:rPr>
          <w:rFonts w:cs="Times New Roman"/>
        </w:rPr>
        <w:t>- Nguồn nước ngầm: Nước ngầm ở Ninh Bình chủ yếu thuộc địa bàn huyện Nho Quan và thành phố Tam Điệp. Tổng lượng nước ngầm Rịa (Nho Quan) đạt 361.391m3/ngày. Vùng Tam Điệp 112.183m3/ngày.</w:t>
      </w:r>
    </w:p>
    <w:p w14:paraId="6115B12B" w14:textId="77777777" w:rsidR="00F95DC9" w:rsidRPr="00264690" w:rsidRDefault="00F95DC9" w:rsidP="00F95DC9">
      <w:pPr>
        <w:rPr>
          <w:rFonts w:cs="Times New Roman"/>
          <w:b/>
          <w:bCs/>
          <w:bdr w:val="none" w:sz="0" w:space="0" w:color="auto" w:frame="1"/>
        </w:rPr>
      </w:pPr>
      <w:r w:rsidRPr="00264690">
        <w:rPr>
          <w:rFonts w:cs="Times New Roman"/>
          <w:b/>
          <w:bCs/>
          <w:bdr w:val="none" w:sz="0" w:space="0" w:color="auto" w:frame="1"/>
        </w:rPr>
        <w:t>3. Tài nguyên rừng</w:t>
      </w:r>
    </w:p>
    <w:p w14:paraId="2DBAB20E" w14:textId="77777777" w:rsidR="00F95DC9" w:rsidRPr="00264690" w:rsidRDefault="00F95DC9" w:rsidP="00F95DC9">
      <w:pPr>
        <w:rPr>
          <w:rFonts w:cs="Times New Roman"/>
        </w:rPr>
      </w:pPr>
      <w:r w:rsidRPr="00264690">
        <w:rPr>
          <w:rFonts w:cs="Times New Roman"/>
        </w:rPr>
        <w:t>So với các tỉnh đồng bằng sông Hồng, Ninh Bình là tỉnh có diện tích rừng lớn nhất với khoảng 19.033ha, chiếm 23,5% diện tích rừng của vùng, chiếm 13,3% diện tích tự nhiên toàn tỉnh. Rừng tự nhiên: Tổng diện tích là 13.633,2ha, trữ lượng gỗ 1,1 triệu m</w:t>
      </w:r>
      <w:r w:rsidRPr="00264690">
        <w:rPr>
          <w:rFonts w:cs="Times New Roman"/>
          <w:vertAlign w:val="superscript"/>
        </w:rPr>
        <w:t>3</w:t>
      </w:r>
      <w:r w:rsidRPr="00264690">
        <w:rPr>
          <w:rFonts w:cs="Times New Roman"/>
        </w:rPr>
        <w:t>, tập trung chủ yếu ở huyện Nho Quan. Rừng nguyên sinh Cúc Phương thuộc loại rừng nhiệt đới điển hình, động thực vật đa dạng, phong phú. Rừng trồng: Diện tích đạt 5.387ha, tập trung ở huyện Nho Quan, Hoa Lư, Kim Sơn, thành phố Tam Điệp, với các cây trồng chủ yếu là thông nhựa, keo, bạch đàn, cây ngập mặn (vẹt và sậy). </w:t>
      </w:r>
    </w:p>
    <w:p w14:paraId="2E11F53E" w14:textId="77777777" w:rsidR="00F95DC9" w:rsidRPr="00264690" w:rsidRDefault="00F95DC9" w:rsidP="00F95DC9">
      <w:pPr>
        <w:rPr>
          <w:rFonts w:cs="Times New Roman"/>
        </w:rPr>
      </w:pPr>
      <w:r w:rsidRPr="00264690">
        <w:rPr>
          <w:rFonts w:cs="Times New Roman"/>
          <w:b/>
          <w:bCs/>
          <w:bdr w:val="none" w:sz="0" w:space="0" w:color="auto" w:frame="1"/>
        </w:rPr>
        <w:t>4. Tài nguyên biển</w:t>
      </w:r>
      <w:r w:rsidRPr="00264690">
        <w:rPr>
          <w:rFonts w:cs="Times New Roman"/>
        </w:rPr>
        <w:t> </w:t>
      </w:r>
    </w:p>
    <w:p w14:paraId="7DD28D3E" w14:textId="6E4D7F1A" w:rsidR="00F95DC9" w:rsidRPr="00264690" w:rsidRDefault="00F95DC9" w:rsidP="00F95DC9">
      <w:pPr>
        <w:rPr>
          <w:rFonts w:cs="Times New Roman"/>
        </w:rPr>
      </w:pPr>
      <w:r w:rsidRPr="00264690">
        <w:rPr>
          <w:rFonts w:cs="Times New Roman"/>
        </w:rPr>
        <w:t>Bờ biển Ninh Bình dài trên 15km với hàng nghìn hecta bãi bồi. Cửa Đáy là cửa lớn nhất, có độ sâu khá, đảm bảo tàu thuyền lớn, trọng tải hàng ngàn tấn ra vào thuận tiện. Vùng biển Ninh Bình có tiểm năng nuôi trồng, khai thác, đánh bắt nguồn lợi hải sản với sản lượng từ 2000÷2.500 tấn/năm.</w:t>
      </w:r>
    </w:p>
    <w:p w14:paraId="11817784" w14:textId="01FA1B7A" w:rsidR="00F95DC9" w:rsidRPr="00264690" w:rsidRDefault="00F95DC9" w:rsidP="00F95DC9">
      <w:pPr>
        <w:rPr>
          <w:rFonts w:cs="Times New Roman"/>
        </w:rPr>
      </w:pPr>
      <w:r w:rsidRPr="00264690">
        <w:rPr>
          <w:rFonts w:cs="Times New Roman"/>
          <w:b/>
          <w:bCs/>
          <w:bdr w:val="none" w:sz="0" w:space="0" w:color="auto" w:frame="1"/>
        </w:rPr>
        <w:t>5. Tài nguyên khoáng sản</w:t>
      </w:r>
    </w:p>
    <w:p w14:paraId="2ED2BD53" w14:textId="5F44F0D9" w:rsidR="00F95DC9" w:rsidRPr="00264690" w:rsidRDefault="00F95DC9" w:rsidP="00F95DC9">
      <w:pPr>
        <w:rPr>
          <w:rFonts w:cs="Times New Roman"/>
        </w:rPr>
      </w:pPr>
      <w:r w:rsidRPr="00264690">
        <w:rPr>
          <w:rFonts w:cs="Times New Roman"/>
        </w:rPr>
        <w:t>- Tài nguyên đá vôi: Đá vôi là nguồn tài nguyên khoáng sản lớn nhất của Ninh Bình. Với những dãy núi đá vôi khá lớn, chạy từ Hoà Bình, theo hướng Tây Bắc - Đông nam, qua Nho Quan, Gia Viễn, Hoa Lư, thành phố Tam Điệp, Yên Mô, tới tận biển Đông, dài hơn 40 km, diện tích trên 1.2000 ha, trữ lượng hàng chục tỷ mét khối đá vôi và hàng chục triệu tấn đôlômít. Đây là nguồn nguyên liệu lớn để sản xuất xi măng và vật liệu xây dựng và một số hóa chất khác. – Tài nguyên đất sét: Phân bố rải rác ở các vùng đồi núi thấp thuộc xã Yên Sơn, Yên Bình (thành phố Tam Điệp), huyện Gia Viễn, Yên Mô, dùng để sản xuất gạch ngói và nguyên liệu ngành đúc.</w:t>
      </w:r>
    </w:p>
    <w:p w14:paraId="0ED9CBAA" w14:textId="77777777" w:rsidR="00F95DC9" w:rsidRPr="00264690" w:rsidRDefault="00F95DC9" w:rsidP="00F95DC9">
      <w:pPr>
        <w:rPr>
          <w:rFonts w:cs="Times New Roman"/>
        </w:rPr>
      </w:pPr>
      <w:r w:rsidRPr="00264690">
        <w:rPr>
          <w:rFonts w:cs="Times New Roman"/>
        </w:rPr>
        <w:t xml:space="preserve">- Tài nguyên nước khoáng: Nước khoáng Ninh Bình chất lượng tốt, tập trung chủ yếu ở Cúc Phương (Nho Quan) và Kênh Gà (Gia Viễn) có thể khai thác phục </w:t>
      </w:r>
      <w:r w:rsidRPr="00264690">
        <w:rPr>
          <w:rFonts w:cs="Times New Roman"/>
        </w:rPr>
        <w:lastRenderedPageBreak/>
        <w:t xml:space="preserve">vụ sinh hoạt và du lịch với trữ lượng lớn. Đặc biệt nước khoáng Kênh Gà có độ mặn, thường xuyên ở độ nóng 53÷540C. Nước khoáng Cúc Phương có thành phần Magiêbicarbonat cao, sử dụng chế phẩm nước giải khát và chữa bệnh. </w:t>
      </w:r>
    </w:p>
    <w:p w14:paraId="0D550D2F" w14:textId="03C9C9D4" w:rsidR="00F95DC9" w:rsidRPr="00264690" w:rsidRDefault="00F95DC9" w:rsidP="00F95DC9">
      <w:pPr>
        <w:rPr>
          <w:rFonts w:cs="Times New Roman"/>
        </w:rPr>
      </w:pPr>
      <w:r w:rsidRPr="00264690">
        <w:rPr>
          <w:rFonts w:cs="Times New Roman"/>
        </w:rPr>
        <w:t>- Tài nguyên than bùn: Trữ lượng nhỏ, khoảng trên 2 triệu tấn, phân bố ở các xã Gia Sơn, Sơn Hà (Nho Quan), Quang Sơn (thành phố Tam Điệp), có thể sử dụng để sản xuất phân vi sinh, phục vụ sản xuất nông nghiệp.</w:t>
      </w:r>
    </w:p>
    <w:p w14:paraId="1CE46884" w14:textId="4C6DCF11" w:rsidR="00F95DC9" w:rsidRPr="00264690" w:rsidRDefault="0085044D" w:rsidP="0085044D">
      <w:pPr>
        <w:pStyle w:val="Heading2"/>
      </w:pPr>
      <w:r w:rsidRPr="00264690">
        <w:t>5. Tiềm năng du lịch - văn hóa</w:t>
      </w:r>
    </w:p>
    <w:p w14:paraId="783898A9" w14:textId="4F7E5A6B" w:rsidR="0085044D" w:rsidRPr="00264690" w:rsidRDefault="00AD6C87" w:rsidP="0085044D">
      <w:r w:rsidRPr="00264690">
        <w:t xml:space="preserve">- </w:t>
      </w:r>
      <w:r w:rsidR="0085044D" w:rsidRPr="00264690">
        <w:t>Du lịch của tỉnh tương đối phong phú, đa dạng, đặc biệt có Quần thể danh thắng Tràng An được UNESCO được ghi danh – Di sản Văn hóa và Thiên nhiên thế giới. Nhiều núi, hồ, rừng với các di tích văn hóa, lịch sử, danh lam, thắng cảnh nổi tiếng như: Tam Cốc- Bích Động, rừng quốc gia Cúc phương; khu bảo tồn thiên nhiên đất ngập nước Vân Long, Nhà thờ đá Phát Diệm, động Vân Trình…</w:t>
      </w:r>
    </w:p>
    <w:p w14:paraId="2E457498" w14:textId="00C78B10" w:rsidR="0085044D" w:rsidRPr="00264690" w:rsidRDefault="00AD6C87" w:rsidP="0085044D">
      <w:r w:rsidRPr="00264690">
        <w:t xml:space="preserve">- </w:t>
      </w:r>
      <w:r w:rsidR="0085044D" w:rsidRPr="00264690">
        <w:t>Văn hóa: Ninh Bình nằm ở vùng giao thoa giữa các khu vực: Tây Bắc, đồng bằng sông Hồng và Bắc Trung Bộ, là nơi chịu ảnh hưởng giữa nền văn hóa Hòa Bình và văn hóa Đông Sơn. Với đặc điểm đó đã tạo ra một nền văn hóa tương đối đa dạng mang đặc trưng khác biệt so với các tỉnh đồng bằng sông Hồng.</w:t>
      </w:r>
    </w:p>
    <w:p w14:paraId="2BAD9A71" w14:textId="7323B2A6" w:rsidR="0085044D" w:rsidRPr="00264690" w:rsidRDefault="00AD6C87" w:rsidP="00AD6C87">
      <w:r w:rsidRPr="00264690">
        <w:t xml:space="preserve">- </w:t>
      </w:r>
      <w:r w:rsidR="0085044D" w:rsidRPr="00264690">
        <w:t>Các lễ hội lớn ở Ninh Bình: Lễ hội truyền thống Cố đô Hoa Lư; lễ hội Đền Thái Vi; lễ hội Chùa Bái Đính; lễ hội Báo Bả</w:t>
      </w:r>
      <w:r w:rsidRPr="00264690">
        <w:t>n…..</w:t>
      </w:r>
    </w:p>
    <w:p w14:paraId="0189CB8C" w14:textId="6EEFF2D7" w:rsidR="00975CFD" w:rsidRPr="00264690" w:rsidRDefault="00975CFD" w:rsidP="00975CFD">
      <w:pPr>
        <w:pStyle w:val="Heading1"/>
      </w:pPr>
      <w:r w:rsidRPr="00264690">
        <w:t>II. Đánh giá về kinh tế xã hội</w:t>
      </w:r>
    </w:p>
    <w:p w14:paraId="0644254F" w14:textId="5C44B4D5" w:rsidR="00975CFD" w:rsidRPr="00264690" w:rsidRDefault="008E769C" w:rsidP="008E769C">
      <w:pPr>
        <w:pStyle w:val="Heading2"/>
      </w:pPr>
      <w:r w:rsidRPr="00264690">
        <w:t>1. Phát triển kinh tế</w:t>
      </w:r>
    </w:p>
    <w:p w14:paraId="2EA9C214" w14:textId="77777777" w:rsidR="008E769C" w:rsidRPr="00264690" w:rsidRDefault="008E769C" w:rsidP="008E769C">
      <w:pPr>
        <w:rPr>
          <w:spacing w:val="-6"/>
          <w:shd w:val="clear" w:color="auto" w:fill="FFFFFF"/>
        </w:rPr>
      </w:pPr>
      <w:r w:rsidRPr="00264690">
        <w:rPr>
          <w:spacing w:val="-6"/>
          <w:shd w:val="clear" w:color="auto" w:fill="FFFFFF"/>
        </w:rPr>
        <w:t xml:space="preserve">Tổng sản phẩm xã hội năm 2025 tăng 10,65%, vượt kế hoạch đề ra. Quy mô kinh tế ước đạt 342,8 nghìn tỷ đồng; GRDP bình quân đầu người đạt 89,19 triệu đồng. </w:t>
      </w:r>
    </w:p>
    <w:p w14:paraId="6343B736" w14:textId="7C110392" w:rsidR="00975CFD" w:rsidRPr="00264690" w:rsidRDefault="008E769C" w:rsidP="008E769C">
      <w:pPr>
        <w:rPr>
          <w:rFonts w:eastAsiaTheme="majorEastAsia" w:cstheme="majorBidi"/>
          <w:b/>
          <w:szCs w:val="26"/>
        </w:rPr>
      </w:pPr>
      <w:r w:rsidRPr="00264690">
        <w:rPr>
          <w:shd w:val="clear" w:color="auto" w:fill="FFFFFF"/>
        </w:rPr>
        <w:t>- Cơ cấu kinh tế chuyển dịch theo hướng tăng tỷ trọng khu vực công nghiệp - xây dựng và dịch vụ, đến hết năm 2025 tỷ trọng công nghiệp - xây dựng là 47,05%; khu vực dịch vụ là 34,39%; nông, lâm, thủy sản là 11,4%, thuế sản phẩm, trừ trợ cấp sản phẩm chiếm 7,52%.</w:t>
      </w:r>
    </w:p>
    <w:p w14:paraId="05878BC3" w14:textId="77777777" w:rsidR="008E769C" w:rsidRPr="00264690" w:rsidRDefault="008E769C" w:rsidP="008E769C">
      <w:pPr>
        <w:rPr>
          <w:shd w:val="clear" w:color="auto" w:fill="FFFFFF"/>
        </w:rPr>
      </w:pPr>
      <w:r w:rsidRPr="00264690">
        <w:rPr>
          <w:b/>
          <w:bCs/>
          <w:shd w:val="clear" w:color="auto" w:fill="FFFFFF"/>
        </w:rPr>
        <w:t>1.1.</w:t>
      </w:r>
      <w:r w:rsidRPr="00264690">
        <w:rPr>
          <w:shd w:val="clear" w:color="auto" w:fill="FFFFFF"/>
        </w:rPr>
        <w:t xml:space="preserve"> Sản xuất công nghiệp tiếp tục là động lực chính cho tăng trưởng kinh tế của tỉnh; kịp thời tháo gỡ ngay khó khăn vướng mắc, thực hiện nhiều giải pháp thúc đẩy tăng trưởng, khơi thông các nguồn lực phát triển kinh tế.</w:t>
      </w:r>
    </w:p>
    <w:p w14:paraId="3C097069" w14:textId="77777777" w:rsidR="008E769C" w:rsidRPr="00264690" w:rsidRDefault="008E769C" w:rsidP="008E769C">
      <w:pPr>
        <w:rPr>
          <w:shd w:val="clear" w:color="auto" w:fill="FFFFFF"/>
        </w:rPr>
      </w:pPr>
      <w:r w:rsidRPr="00264690">
        <w:rPr>
          <w:shd w:val="clear" w:color="auto" w:fill="FFFFFF"/>
        </w:rPr>
        <w:t>- Tổng vốn đầu tư toàn xã hội ước đạt 175,7 nghìn tỷ đồng, tăng 23,9% so với năm 2024 và vượt 10,5% kế hoạch năm. Công tác quản lý đầu tư công được đặc biệt quan tâm, các đồng chí Lãnh đạo Ủy ban nhân dân tỉnh thường xuyên kiểm tra trực tiếp công trường và tổ chức các hội nghị chuyên đề để tháo gỡ khó khăn, vướng mắc trong quá trình triển khai thực hiện dự án; đến nay tỉnh Ninh Bình đã giải ngân đạt trên 100% kế hoạch vốn do Thủ tướng Chính phủ giao; ước đến hết ngày 31/1/2026 phấn đấu giải ngân trên 95% số vốn được Hội đồng nhân dân tỉnh thông qua.</w:t>
      </w:r>
    </w:p>
    <w:p w14:paraId="512A4B4E" w14:textId="77777777" w:rsidR="008E769C" w:rsidRPr="00264690" w:rsidRDefault="008E769C" w:rsidP="008E769C">
      <w:pPr>
        <w:rPr>
          <w:shd w:val="clear" w:color="auto" w:fill="FFFFFF"/>
        </w:rPr>
      </w:pPr>
      <w:r w:rsidRPr="00264690">
        <w:rPr>
          <w:b/>
          <w:bCs/>
          <w:shd w:val="clear" w:color="auto" w:fill="FFFFFF"/>
        </w:rPr>
        <w:t>1.2.</w:t>
      </w:r>
      <w:r w:rsidRPr="00264690">
        <w:rPr>
          <w:shd w:val="clear" w:color="auto" w:fill="FFFFFF"/>
        </w:rPr>
        <w:t xml:space="preserve"> Công tác quản lý nhà nước về quy hoạch được tăng cường, ngay sau khi hợp nhất 3 tỉnh, Ủy ban nhân dân tỉnh đã tập trung rà soát, điều chỉnh Quy hoạch tỉnh, yêu cầu phải hoàn thành trong năm 2025. Công tác phát triển đô thị tiếp tục </w:t>
      </w:r>
      <w:r w:rsidRPr="00264690">
        <w:rPr>
          <w:shd w:val="clear" w:color="auto" w:fill="FFFFFF"/>
        </w:rPr>
        <w:lastRenderedPageBreak/>
        <w:t>được quan tâm chỉ đạo, tỷ lệ đô thị hóa tỉnh Ninh Bình đến hết năm 2025 đạt 36%. Tiếp tục thực hiện có hiệu quả công tác phát triển nhà ở xã hội; đến hết năm 2025 tỉnh Ninh Bình hoàn thiện và đưa vào sử dụng 4.461 căn nhà ở xã hội, hoàn thành chỉ tiêu Thủ tướng Chính phủ giao.</w:t>
      </w:r>
    </w:p>
    <w:p w14:paraId="5E97BD09" w14:textId="77777777" w:rsidR="008E769C" w:rsidRPr="00264690" w:rsidRDefault="008E769C" w:rsidP="008E769C">
      <w:pPr>
        <w:rPr>
          <w:shd w:val="clear" w:color="auto" w:fill="FFFFFF"/>
        </w:rPr>
      </w:pPr>
      <w:r w:rsidRPr="00264690">
        <w:rPr>
          <w:shd w:val="clear" w:color="auto" w:fill="FFFFFF"/>
        </w:rPr>
        <w:t>- Tập trung phát triển đồng bộ kết cấu hạ tầng giao thông, đẩy nhanh tiến độ thi công và hoàn thành các công trình hạ tầng quan trọng, có ý nghĩa chiến lược chào mừng 50 năm ngày giải phóng miền Nam, thống nhất đất nước, 80 năm Cách mạng tháng Tám thành công và Quốc khánh 2/9 và chào mừng Đại hội đại biểu Đảng bộ tỉnh Ninh Bình lần thứ I...</w:t>
      </w:r>
    </w:p>
    <w:p w14:paraId="7E3BE9F8" w14:textId="77777777" w:rsidR="008E769C" w:rsidRPr="00264690" w:rsidRDefault="008E769C" w:rsidP="008E769C">
      <w:pPr>
        <w:rPr>
          <w:shd w:val="clear" w:color="auto" w:fill="FFFFFF"/>
        </w:rPr>
      </w:pPr>
      <w:r w:rsidRPr="00264690">
        <w:rPr>
          <w:b/>
          <w:bCs/>
          <w:shd w:val="clear" w:color="auto" w:fill="FFFFFF"/>
        </w:rPr>
        <w:t>1.3.</w:t>
      </w:r>
      <w:r w:rsidRPr="00264690">
        <w:rPr>
          <w:shd w:val="clear" w:color="auto" w:fill="FFFFFF"/>
        </w:rPr>
        <w:t xml:space="preserve"> Nông nghiệp có bước tăng trưởng toàn diện, cơ cấu nội bộ ngành chuyển dịch theo hướng giảm tỷ trọng trồng trọt, tăng tỷ trọng chăn nuôi, thủy sản, dịch vụ; phát triển kinh tế nông nghiệp theo hướng sản xuất hàng hóa, ứng dụng công nghệ cao, hình thức tổ chức sản xuất tiên tiến, bền vững. Do vậy, giá trị sản xuất trên 1 ha đất canh tác đạt 197,7 triệu đồng, vượt kế hoạch đề ra.</w:t>
      </w:r>
    </w:p>
    <w:p w14:paraId="5B8BB7EB" w14:textId="77777777" w:rsidR="008E769C" w:rsidRPr="00264690" w:rsidRDefault="008E769C" w:rsidP="008E769C">
      <w:pPr>
        <w:rPr>
          <w:shd w:val="clear" w:color="auto" w:fill="FFFFFF"/>
        </w:rPr>
      </w:pPr>
      <w:r w:rsidRPr="00264690">
        <w:rPr>
          <w:shd w:val="clear" w:color="auto" w:fill="FFFFFF"/>
        </w:rPr>
        <w:t>- Công tác thủy lợi, bảo vệ đê điều và phòng, chống thiên tai, tìm kiếm cứu nạn tiếp tục được tập trung lãnh đạo, chỉ đạo, không để bị động, bất ngờ.</w:t>
      </w:r>
    </w:p>
    <w:p w14:paraId="1A1B90B5" w14:textId="77777777" w:rsidR="008E769C" w:rsidRPr="00264690" w:rsidRDefault="008E769C" w:rsidP="008E769C">
      <w:pPr>
        <w:rPr>
          <w:shd w:val="clear" w:color="auto" w:fill="FFFFFF"/>
        </w:rPr>
      </w:pPr>
      <w:r w:rsidRPr="00264690">
        <w:rPr>
          <w:shd w:val="clear" w:color="auto" w:fill="FFFFFF"/>
        </w:rPr>
        <w:t>- Công tác xây dựng nông thôn mới nâng cao, nông thôn mới kiểu mẫu được quan tâm chỉ đạo thực hiện theo kế hoạch. Tỉnh Ninh Bình đã hoàn thành nhiệm vụ xây dựng tỉnh nông thôn mới; đến nay, toàn tỉnh có 97/97 xã đạt chuẩn nông thôn mới, trong đó, có 65/97 xã đạt chuẩn nông thôn mới nâng cao, có 4/97 xã đạt chuẩn nông thôn mới kiểu mẫu.</w:t>
      </w:r>
    </w:p>
    <w:p w14:paraId="2E8B3D88" w14:textId="77777777" w:rsidR="008E769C" w:rsidRPr="00264690" w:rsidRDefault="008E769C" w:rsidP="008E769C">
      <w:pPr>
        <w:rPr>
          <w:shd w:val="clear" w:color="auto" w:fill="FFFFFF"/>
        </w:rPr>
      </w:pPr>
      <w:r w:rsidRPr="00264690">
        <w:rPr>
          <w:b/>
          <w:bCs/>
          <w:shd w:val="clear" w:color="auto" w:fill="FFFFFF"/>
        </w:rPr>
        <w:t>1.4.</w:t>
      </w:r>
      <w:r w:rsidRPr="00264690">
        <w:rPr>
          <w:shd w:val="clear" w:color="auto" w:fill="FFFFFF"/>
        </w:rPr>
        <w:t xml:space="preserve"> Hoạt động thương mại và dịch vụ tiếp tục diễn ra sôi động, hoạt động du lịch phát triển mạnh mẽ; giá trị GRDP ngành dịch vụ năm 2025 ước tăng 9,6% so với năm 2024; trong đó: Tổng mức bán lẻ hàng hóa tăng 18,2%. Tổng kim ngạch xuất khẩu đạt 26,9 tỷ USD, tăng 68,2%, vượt 18,2% so với kế hoạch; tổng kim ngạch nhập khẩu đạt trên 24,46 tỷ USD, tăng 90,8%.</w:t>
      </w:r>
    </w:p>
    <w:p w14:paraId="2EC452B7" w14:textId="77777777" w:rsidR="008E769C" w:rsidRPr="00264690" w:rsidRDefault="008E769C" w:rsidP="008E769C">
      <w:pPr>
        <w:rPr>
          <w:shd w:val="clear" w:color="auto" w:fill="FFFFFF"/>
        </w:rPr>
      </w:pPr>
      <w:r w:rsidRPr="00264690">
        <w:rPr>
          <w:shd w:val="clear" w:color="auto" w:fill="FFFFFF"/>
        </w:rPr>
        <w:t>- Ninh Bình tiếp tục khẳng định vị thế là trung tâm du lịch lớn của quốc gia và quốc tế. Trong năm, toàn tỉnh ước đón trên 19,4 triệu lượt khách, trong đó, có 2,2 triệu lượt khách quốc tế; doanh thu du lịch ước đạt 21,27 nghìn tỷ đồng, vượt kế hoạch năm đề ra.</w:t>
      </w:r>
    </w:p>
    <w:p w14:paraId="3CA5F4D2" w14:textId="77777777" w:rsidR="008E769C" w:rsidRPr="00264690" w:rsidRDefault="008E769C" w:rsidP="008E769C">
      <w:pPr>
        <w:rPr>
          <w:shd w:val="clear" w:color="auto" w:fill="FFFFFF"/>
        </w:rPr>
      </w:pPr>
      <w:r w:rsidRPr="00264690">
        <w:rPr>
          <w:b/>
          <w:bCs/>
          <w:shd w:val="clear" w:color="auto" w:fill="FFFFFF"/>
        </w:rPr>
        <w:t xml:space="preserve">1.5. </w:t>
      </w:r>
      <w:r w:rsidRPr="00264690">
        <w:rPr>
          <w:shd w:val="clear" w:color="auto" w:fill="FFFFFF"/>
        </w:rPr>
        <w:t>Tổng thu ngân sách trên địa bàn ước đạt 75.851 tỷ đồng, đạt 101% dự toán Hội đồng nhân dân tỉnh giao, tăng 37% so với năm 2024. Cơ bản đảm bảo vốn tín dụng cho phát triển sản xuất và tiêu dùng, với tổng nguồn vốn huy động, tăng 14,48%. Tổng dư nợ cho vay của các ngân hàng, tổ chức tín dụng tăng 18,01%.</w:t>
      </w:r>
    </w:p>
    <w:p w14:paraId="45ADFAEC" w14:textId="77777777" w:rsidR="008E769C" w:rsidRPr="00264690" w:rsidRDefault="008E769C" w:rsidP="008E769C">
      <w:pPr>
        <w:rPr>
          <w:shd w:val="clear" w:color="auto" w:fill="FFFFFF"/>
        </w:rPr>
      </w:pPr>
      <w:r w:rsidRPr="00264690">
        <w:rPr>
          <w:b/>
          <w:bCs/>
          <w:shd w:val="clear" w:color="auto" w:fill="FFFFFF"/>
        </w:rPr>
        <w:t>1.6.</w:t>
      </w:r>
      <w:r w:rsidRPr="00264690">
        <w:rPr>
          <w:shd w:val="clear" w:color="auto" w:fill="FFFFFF"/>
        </w:rPr>
        <w:t xml:space="preserve"> Công tác xúc tiến đầu tư tiếp tục đẩy mạnh xúc tiến, thu hút đầu tư vào Khu kinh tế Ninh Cơ, Khu Đại học Nam Cao và Khu công nghệ cao, các khu công nghiệp, cụm công nghiệp; Tiếp tục duy trì hoạt động tiếp doanh nghiệp định kỳ vào ngày thứ năm của tuần cuối tháng. Trong năm đã cấp mới giấy chứng nhận đăng ký đầu tư lần đầu cho 293 dự án, cấp giấy chứng nhận đăng ký đầu tư điều chỉnh cho 508 dự án. Đăng ký thành lập mới 4.914 doanh nghiệp, với tổng số vốn </w:t>
      </w:r>
      <w:r w:rsidRPr="00264690">
        <w:rPr>
          <w:shd w:val="clear" w:color="auto" w:fill="FFFFFF"/>
        </w:rPr>
        <w:lastRenderedPageBreak/>
        <w:t>đăng ký đạt 115,7 nghìn tỷ đồng.</w:t>
      </w:r>
    </w:p>
    <w:p w14:paraId="2CE285C6" w14:textId="740D372A" w:rsidR="008E769C" w:rsidRPr="00264690" w:rsidRDefault="008E769C" w:rsidP="008E769C">
      <w:pPr>
        <w:pStyle w:val="Heading2"/>
        <w:rPr>
          <w:rFonts w:eastAsiaTheme="minorHAnsi"/>
          <w:shd w:val="clear" w:color="auto" w:fill="FFFFFF"/>
        </w:rPr>
      </w:pPr>
      <w:r w:rsidRPr="00264690">
        <w:rPr>
          <w:rFonts w:eastAsiaTheme="minorHAnsi"/>
          <w:shd w:val="clear" w:color="auto" w:fill="FFFFFF"/>
        </w:rPr>
        <w:t>2. Phát triển Văn hóa - xã hội</w:t>
      </w:r>
    </w:p>
    <w:p w14:paraId="0932B6EE" w14:textId="77777777" w:rsidR="008E769C" w:rsidRPr="00264690" w:rsidRDefault="008E769C" w:rsidP="00A43741">
      <w:pPr>
        <w:widowControl/>
        <w:pBdr>
          <w:top w:val="single" w:sz="2" w:space="0" w:color="E5E5E5"/>
          <w:left w:val="single" w:sz="2" w:space="0" w:color="E5E5E5"/>
          <w:bottom w:val="single" w:sz="2" w:space="0" w:color="E5E5E5"/>
          <w:right w:val="single" w:sz="2" w:space="0" w:color="E5E5E5"/>
        </w:pBdr>
        <w:spacing w:before="0" w:after="0" w:line="240" w:lineRule="auto"/>
        <w:rPr>
          <w:shd w:val="clear" w:color="auto" w:fill="FFFFFF"/>
        </w:rPr>
      </w:pPr>
      <w:r w:rsidRPr="00264690">
        <w:rPr>
          <w:b/>
          <w:bCs/>
          <w:shd w:val="clear" w:color="auto" w:fill="FFFFFF"/>
        </w:rPr>
        <w:t>2.1.</w:t>
      </w:r>
      <w:r w:rsidRPr="00264690">
        <w:rPr>
          <w:shd w:val="clear" w:color="auto" w:fill="FFFFFF"/>
        </w:rPr>
        <w:t xml:space="preserve"> Các hoạt động văn hóa, thể thao, thông tin tập trung tuyên truyền chủ trương, chính sách của Đảng, pháp luật của Nhà nước, các sự kiện quan trọng, những thành tựu về phát triển kinh tế - xã hội của đất nước, của tỉnh. Thực hiện tốt công tác bảo tồn di sản văn hóa gắn với xây dựng, phát huy giá trị văn hóa vật thể và phi vật thể; trong năm, đã có 3 di tích được Thủ tướng Chính phủ xếp hạng di tích quốc gia đặc biệt.</w:t>
      </w:r>
    </w:p>
    <w:p w14:paraId="79A06C33" w14:textId="77777777" w:rsidR="008E769C" w:rsidRPr="00264690" w:rsidRDefault="008E769C" w:rsidP="00A43741">
      <w:pPr>
        <w:widowControl/>
        <w:pBdr>
          <w:top w:val="single" w:sz="2" w:space="0" w:color="E5E5E5"/>
          <w:left w:val="single" w:sz="2" w:space="0" w:color="E5E5E5"/>
          <w:bottom w:val="single" w:sz="2" w:space="0" w:color="E5E5E5"/>
          <w:right w:val="single" w:sz="2" w:space="0" w:color="E5E5E5"/>
        </w:pBdr>
        <w:spacing w:before="0" w:after="0" w:line="240" w:lineRule="auto"/>
        <w:rPr>
          <w:shd w:val="clear" w:color="auto" w:fill="FFFFFF"/>
        </w:rPr>
      </w:pPr>
      <w:r w:rsidRPr="00264690">
        <w:rPr>
          <w:b/>
          <w:bCs/>
          <w:shd w:val="clear" w:color="auto" w:fill="FFFFFF"/>
        </w:rPr>
        <w:t>2.2.</w:t>
      </w:r>
      <w:r w:rsidRPr="00264690">
        <w:rPr>
          <w:shd w:val="clear" w:color="auto" w:fill="FFFFFF"/>
        </w:rPr>
        <w:t xml:space="preserve"> Công tác đảm bảo an sinh xã hội được quan tâm chỉ đạo và thực hiện tốt, tỷ lệ hộ nghèo đa chiều giảm còn 0,96%; hoàn thành Chương trình xóa nhà tạm, nhà dột nát; công tác lao động, việc làm, bảo hiểm xã hội được chỉ đạo; công tác tư vấn giới thiệu việc làm cho người lao động được tăng cường.</w:t>
      </w:r>
    </w:p>
    <w:p w14:paraId="1A63D305" w14:textId="77777777" w:rsidR="008E769C" w:rsidRPr="00264690" w:rsidRDefault="008E769C" w:rsidP="00A43741">
      <w:pPr>
        <w:widowControl/>
        <w:pBdr>
          <w:top w:val="single" w:sz="2" w:space="0" w:color="E5E5E5"/>
          <w:left w:val="single" w:sz="2" w:space="0" w:color="E5E5E5"/>
          <w:bottom w:val="single" w:sz="2" w:space="0" w:color="E5E5E5"/>
          <w:right w:val="single" w:sz="2" w:space="0" w:color="E5E5E5"/>
        </w:pBdr>
        <w:spacing w:before="0" w:after="0" w:line="240" w:lineRule="auto"/>
        <w:rPr>
          <w:shd w:val="clear" w:color="auto" w:fill="FFFFFF"/>
        </w:rPr>
      </w:pPr>
      <w:r w:rsidRPr="00264690">
        <w:rPr>
          <w:b/>
          <w:bCs/>
          <w:shd w:val="clear" w:color="auto" w:fill="FFFFFF"/>
        </w:rPr>
        <w:t>2.3.</w:t>
      </w:r>
      <w:r w:rsidRPr="00264690">
        <w:rPr>
          <w:shd w:val="clear" w:color="auto" w:fill="FFFFFF"/>
        </w:rPr>
        <w:t xml:space="preserve"> Giáo dục - Đào tạo tiếp tục có nhiều điểm sáng. Chất lượng giáo dục toàn diện và mũi nhọn tiếp tục được nâng cao; kỳ thi tốt nghiệp THPT năm 2025, Ninh Bình là một trong 5 địa phương đạt điểm trung bình cao nhất cả nước. Tích cực, chủ động triển khai các hoạt động xúc tiến thu hút đầu tư vào Khu Đại học Nam Cao; hiện nay, đã có 6 trường triển khai thủ tục đầu tư xây dựng tại Khu Đại học Nam Cao.</w:t>
      </w:r>
    </w:p>
    <w:p w14:paraId="02A32F47" w14:textId="77777777" w:rsidR="008E769C" w:rsidRPr="00264690" w:rsidRDefault="008E769C" w:rsidP="00A43741">
      <w:pPr>
        <w:widowControl/>
        <w:pBdr>
          <w:top w:val="single" w:sz="2" w:space="0" w:color="E5E5E5"/>
          <w:left w:val="single" w:sz="2" w:space="0" w:color="E5E5E5"/>
          <w:bottom w:val="single" w:sz="2" w:space="0" w:color="E5E5E5"/>
          <w:right w:val="single" w:sz="2" w:space="0" w:color="E5E5E5"/>
        </w:pBdr>
        <w:spacing w:before="0" w:after="0" w:line="240" w:lineRule="auto"/>
        <w:rPr>
          <w:shd w:val="clear" w:color="auto" w:fill="FFFFFF"/>
        </w:rPr>
      </w:pPr>
      <w:r w:rsidRPr="00264690">
        <w:rPr>
          <w:b/>
          <w:bCs/>
          <w:shd w:val="clear" w:color="auto" w:fill="FFFFFF"/>
        </w:rPr>
        <w:t>2.4.</w:t>
      </w:r>
      <w:r w:rsidRPr="00264690">
        <w:rPr>
          <w:shd w:val="clear" w:color="auto" w:fill="FFFFFF"/>
        </w:rPr>
        <w:t xml:space="preserve"> Công tác y tế, bảo vệ và chăm sóc sức khỏe nhân dân được quan tâm chú trọng, đáp ứng tốt nhu cầu khám, chữa bệnh của nhân dân; tỷ lệ bao phủ bảo hiểm y tế năm 2025 đạt 95%.</w:t>
      </w:r>
    </w:p>
    <w:p w14:paraId="6DEE8AAC" w14:textId="79085B25" w:rsidR="008E769C" w:rsidRPr="00264690" w:rsidRDefault="008E769C" w:rsidP="00A43741">
      <w:pPr>
        <w:widowControl/>
        <w:pBdr>
          <w:top w:val="single" w:sz="2" w:space="0" w:color="E5E5E5"/>
          <w:left w:val="single" w:sz="2" w:space="0" w:color="E5E5E5"/>
          <w:bottom w:val="single" w:sz="2" w:space="0" w:color="E5E5E5"/>
          <w:right w:val="single" w:sz="2" w:space="0" w:color="E5E5E5"/>
        </w:pBdr>
        <w:spacing w:before="0" w:after="0" w:line="240" w:lineRule="auto"/>
        <w:rPr>
          <w:shd w:val="clear" w:color="auto" w:fill="FFFFFF"/>
        </w:rPr>
      </w:pPr>
      <w:r w:rsidRPr="00264690">
        <w:rPr>
          <w:b/>
          <w:bCs/>
          <w:shd w:val="clear" w:color="auto" w:fill="FFFFFF"/>
        </w:rPr>
        <w:t>2.5.</w:t>
      </w:r>
      <w:r w:rsidRPr="00264690">
        <w:rPr>
          <w:shd w:val="clear" w:color="auto" w:fill="FFFFFF"/>
        </w:rPr>
        <w:t xml:space="preserve"> Khoa học công nghệ tiếp tục được quan tâm, tập trung ban hành kế hoạch về đột phá phát triển khoa học, công nghệ, đổi mới sáng tạo và chuyển đổi số; phát động phong trào “Bình dân học vụ số”. Công tác đối ngoại và hội nhập quốc tế đi vào chiều sâu, từng bước nâng cao vị thế, uy tín quốc tế của tỉnh, mở ra các cơ hội hợp tác, hướng phát triển mới. Công tác quản lý nhà nước về dân tộc, tôn giáo được quan tâm chỉ đạo.</w:t>
      </w:r>
    </w:p>
    <w:p w14:paraId="384F5A09" w14:textId="204DEA68" w:rsidR="00975CFD" w:rsidRPr="00264690" w:rsidRDefault="00975CFD" w:rsidP="00A43741">
      <w:pPr>
        <w:pStyle w:val="Heading1"/>
        <w:rPr>
          <w:rFonts w:eastAsiaTheme="minorHAnsi" w:cstheme="minorBidi"/>
          <w:szCs w:val="22"/>
          <w:shd w:val="clear" w:color="auto" w:fill="FFFFFF"/>
        </w:rPr>
      </w:pPr>
      <w:r w:rsidRPr="00264690">
        <w:rPr>
          <w:shd w:val="clear" w:color="auto" w:fill="FFFFFF"/>
        </w:rPr>
        <w:br w:type="page"/>
      </w:r>
    </w:p>
    <w:p w14:paraId="0F2E428F" w14:textId="1E6C358E" w:rsidR="00FD71F1" w:rsidRPr="00264690" w:rsidRDefault="00E95E41" w:rsidP="00E95E41">
      <w:pPr>
        <w:pStyle w:val="Heading2"/>
        <w:ind w:firstLine="0"/>
        <w:jc w:val="center"/>
      </w:pPr>
      <w:r w:rsidRPr="00264690">
        <w:lastRenderedPageBreak/>
        <w:t xml:space="preserve">PHẦN </w:t>
      </w:r>
      <w:r w:rsidR="00975CFD" w:rsidRPr="00264690">
        <w:t>I</w:t>
      </w:r>
      <w:r w:rsidRPr="00264690">
        <w:t>I. TỔNG QUAN VỀ HỆ SỐ ĐIỀU CHỈNH GIÁ ĐẤT NĂM 2026</w:t>
      </w:r>
    </w:p>
    <w:p w14:paraId="61FA3461" w14:textId="240A47A5" w:rsidR="00E95E41" w:rsidRPr="00264690" w:rsidRDefault="00E95E41" w:rsidP="00E95E41">
      <w:pPr>
        <w:pStyle w:val="Heading1"/>
        <w:rPr>
          <w:rStyle w:val="fontstyle01"/>
          <w:rFonts w:cstheme="majorBidi"/>
          <w:b/>
          <w:bCs w:val="0"/>
          <w:color w:val="auto"/>
          <w:szCs w:val="32"/>
        </w:rPr>
      </w:pPr>
      <w:r w:rsidRPr="00264690">
        <w:rPr>
          <w:rStyle w:val="fontstyle01"/>
          <w:rFonts w:cstheme="majorBidi"/>
          <w:b/>
          <w:bCs w:val="0"/>
          <w:color w:val="auto"/>
          <w:szCs w:val="32"/>
        </w:rPr>
        <w:t>I. Thẩm quyền ban hành và vai trò của hệ số điều chỉnh giá đất</w:t>
      </w:r>
    </w:p>
    <w:p w14:paraId="19669612" w14:textId="77777777" w:rsidR="00471AB7" w:rsidRPr="00264690" w:rsidRDefault="00A43741" w:rsidP="00A43741">
      <w:pPr>
        <w:rPr>
          <w:rFonts w:cs="Times New Roman"/>
          <w:szCs w:val="28"/>
        </w:rPr>
      </w:pPr>
      <w:r w:rsidRPr="00264690">
        <w:rPr>
          <w:rFonts w:cs="Times New Roman"/>
          <w:szCs w:val="28"/>
        </w:rPr>
        <w:t>Hệ số điều chỉnh giá đất (hệ số K) là tỷ số phản ánh mức chênh lệch giữa</w:t>
      </w:r>
      <w:r w:rsidRPr="00264690">
        <w:rPr>
          <w:szCs w:val="28"/>
        </w:rPr>
        <w:br/>
      </w:r>
      <w:r w:rsidRPr="00264690">
        <w:rPr>
          <w:rFonts w:cs="Times New Roman"/>
          <w:szCs w:val="28"/>
        </w:rPr>
        <w:t>giá đất thực tế trên thị trường tại thời điểm xác định giá so với giá đất trong</w:t>
      </w:r>
      <w:r w:rsidRPr="00264690">
        <w:rPr>
          <w:szCs w:val="28"/>
        </w:rPr>
        <w:br/>
      </w:r>
      <w:r w:rsidRPr="00264690">
        <w:rPr>
          <w:rFonts w:cs="Times New Roman"/>
          <w:szCs w:val="28"/>
        </w:rPr>
        <w:t xml:space="preserve">Bảng giá đất, có tính đến các yếu tố quy hoạch và điều kiện đặc thù </w:t>
      </w:r>
      <w:r w:rsidR="00471AB7" w:rsidRPr="00264690">
        <w:rPr>
          <w:rFonts w:cs="Times New Roman"/>
          <w:szCs w:val="28"/>
        </w:rPr>
        <w:t xml:space="preserve">phù hợp với tình hình quản lý đất đai </w:t>
      </w:r>
      <w:r w:rsidRPr="00264690">
        <w:rPr>
          <w:rFonts w:cs="Times New Roman"/>
          <w:szCs w:val="28"/>
        </w:rPr>
        <w:t>của địa</w:t>
      </w:r>
      <w:r w:rsidR="00471AB7" w:rsidRPr="00264690">
        <w:rPr>
          <w:rFonts w:cs="Times New Roman"/>
          <w:szCs w:val="28"/>
        </w:rPr>
        <w:t xml:space="preserve"> </w:t>
      </w:r>
      <w:r w:rsidRPr="00264690">
        <w:rPr>
          <w:rFonts w:cs="Times New Roman"/>
          <w:szCs w:val="28"/>
        </w:rPr>
        <w:t>phương.</w:t>
      </w:r>
    </w:p>
    <w:p w14:paraId="5E649E18" w14:textId="115A4442" w:rsidR="00471AB7" w:rsidRPr="00264690" w:rsidRDefault="00A43741" w:rsidP="00A43741">
      <w:pPr>
        <w:rPr>
          <w:rFonts w:cs="Times New Roman"/>
          <w:szCs w:val="28"/>
        </w:rPr>
      </w:pPr>
      <w:r w:rsidRPr="00264690">
        <w:rPr>
          <w:rFonts w:cs="Times New Roman"/>
          <w:szCs w:val="28"/>
        </w:rPr>
        <w:t>Nghị quyết số 254/2025/QH15 của Quốc hội có hiệu lực từ ngày 01 tháng</w:t>
      </w:r>
      <w:r w:rsidRPr="00264690">
        <w:rPr>
          <w:szCs w:val="28"/>
        </w:rPr>
        <w:br/>
      </w:r>
      <w:r w:rsidRPr="00264690">
        <w:rPr>
          <w:rFonts w:cs="Times New Roman"/>
          <w:szCs w:val="28"/>
        </w:rPr>
        <w:t>01 năm 2026 đã quy định về hệ số điều chỉnh giá đất và cơ chế áp dụng hệ số điều</w:t>
      </w:r>
      <w:r w:rsidRPr="00264690">
        <w:rPr>
          <w:szCs w:val="28"/>
        </w:rPr>
        <w:br/>
      </w:r>
      <w:r w:rsidRPr="00264690">
        <w:rPr>
          <w:rFonts w:cs="Times New Roman"/>
          <w:szCs w:val="28"/>
        </w:rPr>
        <w:t>chỉnh giá đất (hệ số K) làm căn cứ tính, xác định nghĩa vụ tài chính về đất đai</w:t>
      </w:r>
      <w:r w:rsidRPr="00264690">
        <w:rPr>
          <w:szCs w:val="28"/>
        </w:rPr>
        <w:br/>
      </w:r>
      <w:r w:rsidRPr="00264690">
        <w:rPr>
          <w:rFonts w:cs="Times New Roman"/>
          <w:szCs w:val="28"/>
        </w:rPr>
        <w:t>quy định tại Điều 159, Điều 160 Luật Đất đai. Đặc biệt, Điều 8 Nghị quyết số</w:t>
      </w:r>
      <w:r w:rsidRPr="00264690">
        <w:rPr>
          <w:szCs w:val="28"/>
        </w:rPr>
        <w:br/>
      </w:r>
      <w:r w:rsidRPr="00264690">
        <w:rPr>
          <w:rFonts w:cs="Times New Roman"/>
          <w:szCs w:val="28"/>
        </w:rPr>
        <w:t>254/2025/QH15 quy định rõ về phương pháp xác định hệ số điều chỉnh giá đất,</w:t>
      </w:r>
      <w:r w:rsidRPr="00264690">
        <w:rPr>
          <w:szCs w:val="28"/>
        </w:rPr>
        <w:br/>
      </w:r>
      <w:r w:rsidRPr="00264690">
        <w:rPr>
          <w:rFonts w:cs="Times New Roman"/>
          <w:szCs w:val="28"/>
        </w:rPr>
        <w:t xml:space="preserve">đồng thời giao Ủy ban nhân dân cấp </w:t>
      </w:r>
      <w:r w:rsidR="00471AB7" w:rsidRPr="00264690">
        <w:rPr>
          <w:rFonts w:cs="Times New Roman"/>
          <w:szCs w:val="28"/>
        </w:rPr>
        <w:t>tỉnh</w:t>
      </w:r>
      <w:r w:rsidRPr="00264690">
        <w:rPr>
          <w:rFonts w:cs="Times New Roman"/>
          <w:szCs w:val="28"/>
        </w:rPr>
        <w:t xml:space="preserve"> ban hành hệ số điều chỉnh giá đất</w:t>
      </w:r>
      <w:r w:rsidRPr="00264690">
        <w:rPr>
          <w:szCs w:val="28"/>
        </w:rPr>
        <w:br/>
      </w:r>
      <w:r w:rsidRPr="00264690">
        <w:rPr>
          <w:rFonts w:cs="Times New Roman"/>
          <w:szCs w:val="28"/>
        </w:rPr>
        <w:t xml:space="preserve">hàng năm áp dụng trên địa bàn </w:t>
      </w:r>
      <w:r w:rsidR="00471AB7" w:rsidRPr="00264690">
        <w:rPr>
          <w:rFonts w:cs="Times New Roman"/>
          <w:szCs w:val="28"/>
        </w:rPr>
        <w:t>tỉnh.</w:t>
      </w:r>
    </w:p>
    <w:p w14:paraId="635B935F" w14:textId="77777777" w:rsidR="00471AB7" w:rsidRPr="00264690" w:rsidRDefault="00A43741" w:rsidP="00A43741">
      <w:pPr>
        <w:rPr>
          <w:rFonts w:cs="Times New Roman"/>
          <w:szCs w:val="28"/>
        </w:rPr>
      </w:pPr>
      <w:r w:rsidRPr="00264690">
        <w:rPr>
          <w:rFonts w:cs="Times New Roman"/>
          <w:szCs w:val="28"/>
        </w:rPr>
        <w:t>Nghị định số 49/2026/NĐ-CP của Chính phủ quy định chi tiết và hướng</w:t>
      </w:r>
      <w:r w:rsidRPr="00264690">
        <w:rPr>
          <w:szCs w:val="28"/>
        </w:rPr>
        <w:br/>
      </w:r>
      <w:r w:rsidRPr="00264690">
        <w:rPr>
          <w:rFonts w:cs="Times New Roman"/>
          <w:szCs w:val="28"/>
        </w:rPr>
        <w:t>dẫn một số điều của Nghị quyết số 254/2025/QH15, trong đó Điều 8 quy định cụ</w:t>
      </w:r>
      <w:r w:rsidRPr="00264690">
        <w:rPr>
          <w:szCs w:val="28"/>
        </w:rPr>
        <w:br/>
      </w:r>
      <w:r w:rsidRPr="00264690">
        <w:rPr>
          <w:rFonts w:cs="Times New Roman"/>
          <w:szCs w:val="28"/>
        </w:rPr>
        <w:t xml:space="preserve">thể về hệ số điều chỉnh giá đất, phạm vi áp dụng và nguyên tắc xác định hệ số </w:t>
      </w:r>
      <w:r w:rsidR="00471AB7" w:rsidRPr="00264690">
        <w:rPr>
          <w:rFonts w:cs="Times New Roman"/>
          <w:szCs w:val="28"/>
        </w:rPr>
        <w:t>(</w:t>
      </w:r>
      <w:r w:rsidRPr="00264690">
        <w:rPr>
          <w:rFonts w:cs="Times New Roman"/>
          <w:szCs w:val="28"/>
        </w:rPr>
        <w:t>K</w:t>
      </w:r>
      <w:r w:rsidR="00471AB7" w:rsidRPr="00264690">
        <w:rPr>
          <w:rFonts w:cs="Times New Roman"/>
          <w:szCs w:val="28"/>
        </w:rPr>
        <w:t>)</w:t>
      </w:r>
      <w:r w:rsidRPr="00264690">
        <w:rPr>
          <w:rFonts w:cs="Times New Roman"/>
          <w:szCs w:val="28"/>
        </w:rPr>
        <w:t>,</w:t>
      </w:r>
      <w:r w:rsidRPr="00264690">
        <w:rPr>
          <w:szCs w:val="28"/>
        </w:rPr>
        <w:br/>
      </w:r>
      <w:r w:rsidRPr="00264690">
        <w:rPr>
          <w:rFonts w:cs="Times New Roman"/>
          <w:szCs w:val="28"/>
        </w:rPr>
        <w:t>bao gồm: hệ số điều chỉnh mức biến động thị trường; hệ số điều chỉnh theo quy</w:t>
      </w:r>
      <w:r w:rsidRPr="00264690">
        <w:rPr>
          <w:szCs w:val="28"/>
        </w:rPr>
        <w:br/>
      </w:r>
      <w:r w:rsidRPr="00264690">
        <w:rPr>
          <w:rFonts w:cs="Times New Roman"/>
          <w:szCs w:val="28"/>
        </w:rPr>
        <w:t xml:space="preserve">hoạch; hệ số điều chỉnh theo yếu tố ảnh hưởng. Theo đó, Ủy ban nhân dân </w:t>
      </w:r>
      <w:r w:rsidR="00471AB7" w:rsidRPr="00264690">
        <w:rPr>
          <w:rFonts w:cs="Times New Roman"/>
          <w:szCs w:val="28"/>
        </w:rPr>
        <w:t>tỉnh</w:t>
      </w:r>
      <w:r w:rsidRPr="00264690">
        <w:rPr>
          <w:rFonts w:cs="Times New Roman"/>
          <w:szCs w:val="28"/>
        </w:rPr>
        <w:t xml:space="preserve"> có trách nhiệm ban hành Quyết định quy định hệ số điều chỉnh giá đất hàng</w:t>
      </w:r>
      <w:r w:rsidRPr="00264690">
        <w:rPr>
          <w:szCs w:val="28"/>
        </w:rPr>
        <w:br/>
      </w:r>
      <w:r w:rsidRPr="00264690">
        <w:rPr>
          <w:rFonts w:cs="Times New Roman"/>
          <w:szCs w:val="28"/>
        </w:rPr>
        <w:t>năm để làm căn cứ áp dụng thống nhất trên địa bàn.</w:t>
      </w:r>
    </w:p>
    <w:p w14:paraId="396B4FA5" w14:textId="71801E6D" w:rsidR="00A43741" w:rsidRPr="00264690" w:rsidRDefault="00A43741" w:rsidP="00A43741">
      <w:r w:rsidRPr="00264690">
        <w:rPr>
          <w:rFonts w:cs="Times New Roman"/>
          <w:szCs w:val="28"/>
        </w:rPr>
        <w:t>Việc ban hành hệ số điều chỉnh giá đất tạo căn cứ pháp lý thống nhất để các</w:t>
      </w:r>
      <w:r w:rsidRPr="00264690">
        <w:rPr>
          <w:szCs w:val="28"/>
        </w:rPr>
        <w:br/>
      </w:r>
      <w:r w:rsidRPr="00264690">
        <w:rPr>
          <w:rFonts w:cs="Times New Roman"/>
          <w:szCs w:val="28"/>
        </w:rPr>
        <w:t>cơ quan nhà nước áp dụng khi tính tiền sử dụng đất, tiền thuê đất khi Nhà nước</w:t>
      </w:r>
      <w:r w:rsidRPr="00264690">
        <w:rPr>
          <w:szCs w:val="28"/>
        </w:rPr>
        <w:br/>
      </w:r>
      <w:r w:rsidRPr="00264690">
        <w:rPr>
          <w:rFonts w:cs="Times New Roman"/>
          <w:szCs w:val="28"/>
        </w:rPr>
        <w:t>giao đất, cho thuê đất, cho phép chuyển mục đích sử dụng đất, công nhận quyền</w:t>
      </w:r>
      <w:r w:rsidRPr="00264690">
        <w:rPr>
          <w:szCs w:val="28"/>
        </w:rPr>
        <w:br/>
      </w:r>
      <w:r w:rsidRPr="00264690">
        <w:rPr>
          <w:rFonts w:cs="Times New Roman"/>
          <w:szCs w:val="28"/>
        </w:rPr>
        <w:t>sử dụng đất; xác định giá khởi điểm để đấu giá quyền sử dụng đất; tính thuế,</w:t>
      </w:r>
      <w:r w:rsidRPr="00264690">
        <w:rPr>
          <w:szCs w:val="28"/>
        </w:rPr>
        <w:br/>
      </w:r>
      <w:r w:rsidRPr="00264690">
        <w:rPr>
          <w:rFonts w:cs="Times New Roman"/>
          <w:szCs w:val="28"/>
        </w:rPr>
        <w:t>phí, lệ phí liên quan đến việc sử dụng đất; tính tiền xử phạt vi phạm hành chính</w:t>
      </w:r>
      <w:r w:rsidRPr="00264690">
        <w:rPr>
          <w:szCs w:val="28"/>
        </w:rPr>
        <w:br/>
      </w:r>
      <w:r w:rsidRPr="00264690">
        <w:rPr>
          <w:rFonts w:cs="Times New Roman"/>
          <w:szCs w:val="28"/>
        </w:rPr>
        <w:t>trong lĩnh vực đất đai; tính giá trị quyền sử dụng đất khi cổ phần hóa doanh</w:t>
      </w:r>
      <w:r w:rsidRPr="00264690">
        <w:rPr>
          <w:szCs w:val="28"/>
        </w:rPr>
        <w:br/>
      </w:r>
      <w:r w:rsidRPr="00264690">
        <w:rPr>
          <w:rFonts w:cs="Times New Roman"/>
          <w:szCs w:val="28"/>
        </w:rPr>
        <w:t>nghiệp nhà nước theo quy định của pháp luật về cổ phần hóa; thực hiện quyền</w:t>
      </w:r>
      <w:r w:rsidRPr="00264690">
        <w:rPr>
          <w:szCs w:val="28"/>
        </w:rPr>
        <w:br/>
      </w:r>
      <w:r w:rsidRPr="00264690">
        <w:rPr>
          <w:rFonts w:cs="Times New Roman"/>
          <w:szCs w:val="28"/>
        </w:rPr>
        <w:t>và nghĩa vụ của người sử dụng đất đối với Nhà nước; bồi thường khi Nhà nước</w:t>
      </w:r>
      <w:r w:rsidRPr="00264690">
        <w:rPr>
          <w:szCs w:val="28"/>
        </w:rPr>
        <w:br/>
      </w:r>
      <w:r w:rsidRPr="00264690">
        <w:rPr>
          <w:rFonts w:cs="Times New Roman"/>
          <w:szCs w:val="28"/>
        </w:rPr>
        <w:t>thu hồi đất; bảo đảm hài hòa lợi ích của Nhà nước, người dân và nhà đầu tư; phản</w:t>
      </w:r>
      <w:r w:rsidRPr="00264690">
        <w:rPr>
          <w:szCs w:val="28"/>
        </w:rPr>
        <w:br/>
      </w:r>
      <w:r w:rsidRPr="00264690">
        <w:rPr>
          <w:rFonts w:cs="Times New Roman"/>
          <w:szCs w:val="28"/>
        </w:rPr>
        <w:t xml:space="preserve">ánh đúng mức biến động thực tế của thị trường bất động sản trên địa bàn </w:t>
      </w:r>
      <w:r w:rsidR="00471AB7" w:rsidRPr="00264690">
        <w:rPr>
          <w:rFonts w:cs="Times New Roman"/>
          <w:szCs w:val="28"/>
        </w:rPr>
        <w:t xml:space="preserve">tỉnh Ninh Bình </w:t>
      </w:r>
      <w:r w:rsidRPr="00264690">
        <w:rPr>
          <w:rFonts w:cs="Times New Roman"/>
          <w:szCs w:val="28"/>
        </w:rPr>
        <w:t>năm 2026; góp phần tháo gỡ khó khăn, vướng mắc trong tổ chức thi</w:t>
      </w:r>
      <w:r w:rsidRPr="00264690">
        <w:rPr>
          <w:szCs w:val="28"/>
        </w:rPr>
        <w:br/>
      </w:r>
      <w:r w:rsidRPr="00264690">
        <w:rPr>
          <w:rFonts w:cs="Times New Roman"/>
          <w:szCs w:val="28"/>
        </w:rPr>
        <w:t>hành Luật Đất đai theo tinh thần Nghị quyết số 254/2025/QH15 của Quốc hộ</w:t>
      </w:r>
      <w:r w:rsidR="00471AB7" w:rsidRPr="00264690">
        <w:rPr>
          <w:rFonts w:cs="Times New Roman"/>
          <w:szCs w:val="28"/>
        </w:rPr>
        <w:t>i.</w:t>
      </w:r>
    </w:p>
    <w:p w14:paraId="63E8E557" w14:textId="2D48914F" w:rsidR="009F0D95" w:rsidRPr="00264690" w:rsidRDefault="009F0D95" w:rsidP="009F0D95">
      <w:pPr>
        <w:pStyle w:val="Heading1"/>
      </w:pPr>
      <w:r w:rsidRPr="00264690">
        <w:t xml:space="preserve">II. Trình tự, </w:t>
      </w:r>
      <w:r w:rsidR="00D7284D" w:rsidRPr="00264690">
        <w:t>thủ tục</w:t>
      </w:r>
      <w:r w:rsidRPr="00264690">
        <w:t xml:space="preserve"> và quá trình thực hiện xây dựng hệ số điều chỉnh giá đất</w:t>
      </w:r>
    </w:p>
    <w:p w14:paraId="4C5D49C4" w14:textId="77777777" w:rsidR="0060796A" w:rsidRPr="00264690" w:rsidRDefault="00D7284D" w:rsidP="0060796A">
      <w:pPr>
        <w:pStyle w:val="Heading2"/>
      </w:pPr>
      <w:r w:rsidRPr="00264690">
        <w:t xml:space="preserve">1. Trình tự, thủ tục </w:t>
      </w:r>
      <w:r w:rsidR="0060796A" w:rsidRPr="00264690">
        <w:t>xây dựng hệ số điều chỉnh giá đất</w:t>
      </w:r>
    </w:p>
    <w:p w14:paraId="4EDA366B" w14:textId="77777777" w:rsidR="005D6AB5" w:rsidRPr="00264690" w:rsidRDefault="00471AB7" w:rsidP="00471AB7">
      <w:pPr>
        <w:rPr>
          <w:rFonts w:cs="Times New Roman"/>
          <w:szCs w:val="28"/>
        </w:rPr>
      </w:pPr>
      <w:r w:rsidRPr="00264690">
        <w:rPr>
          <w:rFonts w:cs="Times New Roman"/>
          <w:szCs w:val="28"/>
        </w:rPr>
        <w:t xml:space="preserve">Theo Điều 8 Nghị quyết số 254/2025/QH15 quy định: </w:t>
      </w:r>
    </w:p>
    <w:p w14:paraId="0E10B903" w14:textId="46917803" w:rsidR="005D6AB5" w:rsidRPr="00264690" w:rsidRDefault="005D6AB5" w:rsidP="00471AB7">
      <w:pPr>
        <w:rPr>
          <w:rFonts w:cs="Times New Roman"/>
          <w:i/>
          <w:iCs/>
          <w:szCs w:val="28"/>
        </w:rPr>
      </w:pPr>
      <w:r w:rsidRPr="00264690">
        <w:rPr>
          <w:rFonts w:cs="Times New Roman"/>
          <w:i/>
          <w:iCs/>
          <w:szCs w:val="28"/>
        </w:rPr>
        <w:t>“2. Ủy ban nhân dân cấp tỉnh quyết định ban hành hệ số điều chỉnh giá đất áp dụng từ ngày 01 tháng 01 hằng năm; trường hợp cần thiết, Ủy ban nhân dân cấp tỉnh quyết định sửa đổi, bổ sung hệ số điều chỉnh giá đất trong năm hoặc cho từng khu vực, vị trí để áp dụng.”</w:t>
      </w:r>
    </w:p>
    <w:p w14:paraId="3EFC860C" w14:textId="071AC13F" w:rsidR="005D6AB5" w:rsidRPr="00264690" w:rsidRDefault="00471AB7" w:rsidP="00471AB7">
      <w:pPr>
        <w:rPr>
          <w:rFonts w:cs="Times New Roman"/>
          <w:spacing w:val="-8"/>
          <w:szCs w:val="28"/>
        </w:rPr>
      </w:pPr>
      <w:r w:rsidRPr="00264690">
        <w:rPr>
          <w:rFonts w:cs="Times New Roman"/>
          <w:spacing w:val="-8"/>
          <w:szCs w:val="28"/>
        </w:rPr>
        <w:t>Theo khoản 5 Điều 7 Nghị quyết 254/2025/QH15,</w:t>
      </w:r>
      <w:r w:rsidR="005D6AB5" w:rsidRPr="00264690">
        <w:rPr>
          <w:rFonts w:cs="Times New Roman"/>
          <w:spacing w:val="-8"/>
          <w:szCs w:val="28"/>
        </w:rPr>
        <w:t xml:space="preserve"> quy định về thời hạn ban hành: </w:t>
      </w:r>
    </w:p>
    <w:p w14:paraId="0F3B9B9D" w14:textId="44A27D44" w:rsidR="005D6AB5" w:rsidRPr="00264690" w:rsidRDefault="005D6AB5" w:rsidP="00471AB7">
      <w:pPr>
        <w:rPr>
          <w:rFonts w:cs="Times New Roman"/>
          <w:i/>
          <w:iCs/>
          <w:szCs w:val="28"/>
        </w:rPr>
      </w:pPr>
      <w:r w:rsidRPr="00264690">
        <w:rPr>
          <w:rFonts w:cs="Times New Roman"/>
          <w:i/>
          <w:iCs/>
          <w:szCs w:val="28"/>
        </w:rPr>
        <w:lastRenderedPageBreak/>
        <w:t>“Cơ quan, người có thẩm quyền phải ban hành đầy đủ căn cứ để tính tiền sử dụng đất, tiền thuê đất, tiền bồi thường về đất theo quy định của Nghị quyết này chậm nhất đến ngày 01 tháng 7 năm 2026.”</w:t>
      </w:r>
    </w:p>
    <w:p w14:paraId="794F9EE2" w14:textId="77777777" w:rsidR="005D6AB5" w:rsidRPr="00264690" w:rsidRDefault="00471AB7" w:rsidP="00471AB7">
      <w:pPr>
        <w:rPr>
          <w:rFonts w:cs="Times New Roman"/>
          <w:szCs w:val="28"/>
        </w:rPr>
      </w:pPr>
      <w:r w:rsidRPr="00264690">
        <w:rPr>
          <w:rFonts w:cs="Times New Roman"/>
          <w:szCs w:val="28"/>
        </w:rPr>
        <w:t>Theo quy định tại khoản 2 mục III Phụ lục một số quy định thực hiện trình</w:t>
      </w:r>
      <w:r w:rsidRPr="00264690">
        <w:rPr>
          <w:szCs w:val="28"/>
        </w:rPr>
        <w:br/>
      </w:r>
      <w:r w:rsidRPr="00264690">
        <w:rPr>
          <w:rFonts w:cs="Times New Roman"/>
          <w:szCs w:val="28"/>
        </w:rPr>
        <w:t>tự, thủ tục hành chính về đất đai kèm theo Nghị định số 49/2026/NĐ-CP ngày</w:t>
      </w:r>
      <w:r w:rsidRPr="00264690">
        <w:rPr>
          <w:szCs w:val="28"/>
        </w:rPr>
        <w:br/>
      </w:r>
      <w:r w:rsidRPr="00264690">
        <w:rPr>
          <w:rFonts w:cs="Times New Roman"/>
          <w:szCs w:val="28"/>
        </w:rPr>
        <w:t>31/01/2026 của Chính phủ:</w:t>
      </w:r>
    </w:p>
    <w:p w14:paraId="6451A340" w14:textId="578A2989" w:rsidR="00471AB7" w:rsidRPr="00264690" w:rsidRDefault="00471AB7" w:rsidP="00471AB7">
      <w:pPr>
        <w:rPr>
          <w:rFonts w:cs="Times New Roman"/>
          <w:i/>
          <w:iCs/>
          <w:szCs w:val="28"/>
        </w:rPr>
      </w:pPr>
      <w:r w:rsidRPr="00264690">
        <w:rPr>
          <w:rFonts w:cs="Times New Roman"/>
          <w:i/>
          <w:iCs/>
          <w:szCs w:val="28"/>
        </w:rPr>
        <w:t>“2. Trình tự, thủ tục xây dựng hệ số điều chỉnh giá đất quy định tại Điều 8</w:t>
      </w:r>
      <w:r w:rsidRPr="00264690">
        <w:rPr>
          <w:i/>
          <w:iCs/>
          <w:szCs w:val="28"/>
        </w:rPr>
        <w:br/>
      </w:r>
      <w:r w:rsidRPr="00264690">
        <w:rPr>
          <w:rFonts w:cs="Times New Roman"/>
          <w:i/>
          <w:iCs/>
          <w:szCs w:val="28"/>
        </w:rPr>
        <w:t>của Nghị quyết số 254/2025/QH15:</w:t>
      </w:r>
    </w:p>
    <w:p w14:paraId="6E52AC18" w14:textId="77777777" w:rsidR="005D6AB5" w:rsidRPr="00264690" w:rsidRDefault="005D6AB5" w:rsidP="005D6AB5">
      <w:pPr>
        <w:rPr>
          <w:i/>
          <w:iCs/>
          <w:spacing w:val="-8"/>
        </w:rPr>
      </w:pPr>
      <w:r w:rsidRPr="00264690">
        <w:rPr>
          <w:i/>
          <w:iCs/>
          <w:spacing w:val="-8"/>
        </w:rPr>
        <w:t>a) Trình tự, thủ tục chuẩn bị xây dựng hệ số điều chỉnh giá đất thực hiện như sau:</w:t>
      </w:r>
    </w:p>
    <w:p w14:paraId="5F28BC09" w14:textId="77777777" w:rsidR="005D6AB5" w:rsidRPr="00264690" w:rsidRDefault="005D6AB5" w:rsidP="005D6AB5">
      <w:pPr>
        <w:rPr>
          <w:i/>
          <w:iCs/>
        </w:rPr>
      </w:pPr>
      <w:r w:rsidRPr="00264690">
        <w:rPr>
          <w:i/>
          <w:iCs/>
        </w:rPr>
        <w:t>a1) Cơ quan có chức năng quản lý đất đai cấp tỉnh tổ chức lập, trình cơ quan có thẩm quyền thẩm định, phê duyệt dự án xây dựng hệ số điều chỉnh giá đất để tổ chức thực hiện.</w:t>
      </w:r>
    </w:p>
    <w:p w14:paraId="1870A866" w14:textId="77777777" w:rsidR="005D6AB5" w:rsidRPr="00264690" w:rsidRDefault="005D6AB5" w:rsidP="005D6AB5">
      <w:pPr>
        <w:rPr>
          <w:i/>
          <w:iCs/>
        </w:rPr>
      </w:pPr>
      <w:r w:rsidRPr="00264690">
        <w:rPr>
          <w:i/>
          <w:iCs/>
        </w:rPr>
        <w:t>Quyết định phê duyệt dự án xây dựng hệ số điều chỉnh giá đất phải có các nội dung về kế hoạch tổ chức thực hiện, thời điểm thu thập thông tin, cơ quan chủ trì, cơ quan phối hợp thực hiện và các nội dung khác;</w:t>
      </w:r>
    </w:p>
    <w:p w14:paraId="51C7D4B7" w14:textId="77777777" w:rsidR="005D6AB5" w:rsidRPr="00264690" w:rsidRDefault="005D6AB5" w:rsidP="005D6AB5">
      <w:pPr>
        <w:rPr>
          <w:i/>
          <w:iCs/>
        </w:rPr>
      </w:pPr>
      <w:r w:rsidRPr="00264690">
        <w:rPr>
          <w:i/>
          <w:iCs/>
        </w:rPr>
        <w:t>a2) Căn cứ vào điều kiện thực tế tại địa phương, cơ quan có chức năng quản lý đất đai cấp tỉnh quyết định đặt hàng, giao nhiệm vụ cho đơn vị sự nghiệp công lập đủ điều kiện hoạt động tư vấn xác định giá đất hoặc lựa chọn tổ chức tư vấn xác định giá đất theo quy định của pháp luật về đấu thầu để xây dựng hệ số điều chỉnh giá đất.</w:t>
      </w:r>
    </w:p>
    <w:p w14:paraId="5B010F0C" w14:textId="77777777" w:rsidR="005D6AB5" w:rsidRPr="00264690" w:rsidRDefault="005D6AB5" w:rsidP="005D6AB5">
      <w:pPr>
        <w:rPr>
          <w:i/>
          <w:iCs/>
        </w:rPr>
      </w:pPr>
      <w:r w:rsidRPr="00264690">
        <w:rPr>
          <w:i/>
          <w:iCs/>
        </w:rPr>
        <w:t>Trường hợp tổ chức đấu thầu, tại thời điểm đóng thầu không có nhà thầu nào tham dự thì được gia hạn 01 lần. Sau khi gia hạn mà không lựa chọn được nhà thầu thì cơ quan có chức năng quản lý đất đai cấp tỉnh quyết định lựa chọn tổ chức tư vấn xác định giá đất theo hình thức chỉ định thầu rút gọn.</w:t>
      </w:r>
    </w:p>
    <w:p w14:paraId="0C67E35F" w14:textId="77777777" w:rsidR="005D6AB5" w:rsidRPr="00264690" w:rsidRDefault="005D6AB5" w:rsidP="005D6AB5">
      <w:pPr>
        <w:rPr>
          <w:rFonts w:ascii="Times New Roman Italic" w:hAnsi="Times New Roman Italic"/>
          <w:i/>
          <w:iCs/>
          <w:spacing w:val="-4"/>
        </w:rPr>
      </w:pPr>
      <w:r w:rsidRPr="00264690">
        <w:rPr>
          <w:rFonts w:ascii="Times New Roman Italic" w:hAnsi="Times New Roman Italic"/>
          <w:i/>
          <w:iCs/>
          <w:spacing w:val="-4"/>
        </w:rPr>
        <w:t>b) Thu thập thông tin để xây dựng hệ số điều chỉnh giá đất thực hiện như sau:</w:t>
      </w:r>
    </w:p>
    <w:p w14:paraId="400E100C" w14:textId="77777777" w:rsidR="005D6AB5" w:rsidRPr="00264690" w:rsidRDefault="005D6AB5" w:rsidP="005D6AB5">
      <w:pPr>
        <w:rPr>
          <w:i/>
          <w:iCs/>
        </w:rPr>
      </w:pPr>
      <w:r w:rsidRPr="00264690">
        <w:rPr>
          <w:i/>
          <w:iCs/>
        </w:rPr>
        <w:t>b1) Thu thập thông tin đầu vào theo quy định tại điểm a và b khoản 2 Điều 4 của Nghị định số 71/2024/NĐ-CP (được sửa đổi, bổ sung tại Nghị định số 151/2025/NĐ-CP, Nghị định số 226/2025/NĐ-CP) được hình thành trong thời gian 24 tháng trở về trước tính từ thời điểm có văn bản giao nhiệm vụ để xây dựng hệ số điều chỉnh giá đất. Trường hợp thông tin có cùng thời điểm phát sinh thì ưu tiên lựa chọn nguồn thông tin theo thứ tự như sau: cơ sở dữ liệu quốc gia về đất đai, cơ sở dữ liệu quốc gia về giá; thông tin về giá đất từ Văn phòng đăng ký đất đai, cơ quan thuế; đơn vị, tổ chức thực hiện việc đấu giá quyền sử dụng đất, đấu giá tài sản, sàn giao dịch bất động sản, doanh nghiệp bất động sản; thông tin thu thập qua điều tra, khảo sát;</w:t>
      </w:r>
    </w:p>
    <w:p w14:paraId="3AF63C67" w14:textId="77777777" w:rsidR="005D6AB5" w:rsidRPr="00264690" w:rsidRDefault="005D6AB5" w:rsidP="005D6AB5">
      <w:pPr>
        <w:rPr>
          <w:i/>
          <w:iCs/>
        </w:rPr>
      </w:pPr>
      <w:r w:rsidRPr="00264690">
        <w:rPr>
          <w:i/>
          <w:iCs/>
        </w:rPr>
        <w:t>b2) Thu thập thông tin giá đất do cấp có thẩm quyền quyết định khi giao đất, cho thuê đất trong thời gian 24 tháng trở về trước tính từ thời điểm có văn bản giao nhiệm vụ để xây dựng hệ số điều chỉnh giá đất.</w:t>
      </w:r>
    </w:p>
    <w:p w14:paraId="0221C7A7" w14:textId="77777777" w:rsidR="005D6AB5" w:rsidRPr="00264690" w:rsidRDefault="005D6AB5" w:rsidP="005D6AB5">
      <w:pPr>
        <w:rPr>
          <w:i/>
          <w:iCs/>
        </w:rPr>
      </w:pPr>
      <w:r w:rsidRPr="00264690">
        <w:rPr>
          <w:i/>
          <w:iCs/>
        </w:rPr>
        <w:t xml:space="preserve">b3) Thu thập thông tin về các khoản thu nhập, chi phí để xác định giá đất theo phương pháp thu nhập, thặng dư đối với trường hợp không đủ điều kiện áp </w:t>
      </w:r>
      <w:r w:rsidRPr="00264690">
        <w:rPr>
          <w:i/>
          <w:iCs/>
        </w:rPr>
        <w:lastRenderedPageBreak/>
        <w:t>dụng phương pháp so sánh nhưng xác định được các khoản thu nhập, chi phí từ việc sử dụng đất theo mục đích sử dụng đất (nếu có);</w:t>
      </w:r>
    </w:p>
    <w:p w14:paraId="241B8D6A" w14:textId="77777777" w:rsidR="005D6AB5" w:rsidRPr="00264690" w:rsidRDefault="005D6AB5" w:rsidP="005D6AB5">
      <w:pPr>
        <w:rPr>
          <w:rFonts w:ascii="Times New Roman Italic" w:hAnsi="Times New Roman Italic"/>
          <w:i/>
          <w:iCs/>
          <w:spacing w:val="-4"/>
        </w:rPr>
      </w:pPr>
      <w:r w:rsidRPr="00264690">
        <w:rPr>
          <w:rFonts w:ascii="Times New Roman Italic" w:hAnsi="Times New Roman Italic"/>
          <w:i/>
          <w:iCs/>
          <w:spacing w:val="-4"/>
        </w:rPr>
        <w:t>b4) Thông tin quy hoạch xây dựng chi tiết, quy hoạch tổng mặt bằng của các dự án đầu tư xây dựng, giá đất mà cơ quan có thẩm quyền phê duyệt của các dự án;</w:t>
      </w:r>
    </w:p>
    <w:p w14:paraId="19C8E48E" w14:textId="77777777" w:rsidR="005D6AB5" w:rsidRPr="00264690" w:rsidRDefault="005D6AB5" w:rsidP="005D6AB5">
      <w:pPr>
        <w:rPr>
          <w:i/>
          <w:iCs/>
        </w:rPr>
      </w:pPr>
      <w:r w:rsidRPr="00264690">
        <w:rPr>
          <w:i/>
          <w:iCs/>
        </w:rPr>
        <w:t>b5) Việc điều tra, khảo sát, thu thập thông tin quy định tại diêm này thực hiện theo Mẫu số 30 và Mẫu số 31 Phụ lục II ban hành kèm theo Nghị định số 151/2025/NĐ-CP. Ngoài các nội dung điều tra, khảo sát quy định tại điểm này, Ủy ban nhân dân cấp tỉnh có thể bổ sung các thông tin khác vào phiếu điều tra để đáp ứng yêu cầu xây dựng hệ số điều chỉnh giá đất tại địa phương.</w:t>
      </w:r>
    </w:p>
    <w:p w14:paraId="2BF7D327" w14:textId="77777777" w:rsidR="005D6AB5" w:rsidRPr="00264690" w:rsidRDefault="005D6AB5" w:rsidP="005D6AB5">
      <w:pPr>
        <w:rPr>
          <w:i/>
          <w:iCs/>
        </w:rPr>
      </w:pPr>
      <w:r w:rsidRPr="00264690">
        <w:rPr>
          <w:i/>
          <w:iCs/>
        </w:rPr>
        <w:t>c) Xây dựng hệ số điều chỉnh mức biến động thị trường, hệ số điều chỉnh theo quy hoạch và hệ số điều chỉnh theo yếu tố khác ảnh hưởng đến giá đất.</w:t>
      </w:r>
    </w:p>
    <w:p w14:paraId="1BF0C954" w14:textId="77777777" w:rsidR="005D6AB5" w:rsidRPr="00264690" w:rsidRDefault="005D6AB5" w:rsidP="005D6AB5">
      <w:pPr>
        <w:rPr>
          <w:i/>
          <w:iCs/>
        </w:rPr>
      </w:pPr>
      <w:r w:rsidRPr="00264690">
        <w:rPr>
          <w:i/>
          <w:iCs/>
        </w:rPr>
        <w:t>d) Cơ quan có chức năng quản lý đất đai cấp tỉnh có trách nhiệm:</w:t>
      </w:r>
    </w:p>
    <w:p w14:paraId="642BE415" w14:textId="77777777" w:rsidR="005D6AB5" w:rsidRPr="00264690" w:rsidRDefault="005D6AB5" w:rsidP="005D6AB5">
      <w:pPr>
        <w:rPr>
          <w:i/>
          <w:iCs/>
        </w:rPr>
      </w:pPr>
      <w:r w:rsidRPr="00264690">
        <w:rPr>
          <w:i/>
          <w:iCs/>
        </w:rPr>
        <w:t>d1) Xây dựng dự thảo Tờ trình về việc ban hành hệ số điều chỉnh giá đất; đăng hồ sơ lấy ý kiến đối với dự thảo hệ số điều chỉnh giá đất cùng với bảng giá đất đã được Hội đồng nhân dân cấp tỉnh thông qua trên Cổng thông tin điện tử của Ủy ban nhân dân cấp tỉnh, của cơ quan có chức năng quản lý đất đai cấp tỉnh trong thời gian 10 ngày kể từ ngày đăng hồ sơ trên Cổng thông tin điện tử;</w:t>
      </w:r>
    </w:p>
    <w:p w14:paraId="7ED3B7BD" w14:textId="77777777" w:rsidR="005D6AB5" w:rsidRPr="00264690" w:rsidRDefault="005D6AB5" w:rsidP="005D6AB5">
      <w:pPr>
        <w:rPr>
          <w:rFonts w:ascii="Times New Roman Italic" w:hAnsi="Times New Roman Italic"/>
          <w:i/>
          <w:iCs/>
          <w:spacing w:val="-6"/>
        </w:rPr>
      </w:pPr>
      <w:r w:rsidRPr="00264690">
        <w:rPr>
          <w:rFonts w:ascii="Times New Roman Italic" w:hAnsi="Times New Roman Italic"/>
          <w:i/>
          <w:iCs/>
          <w:spacing w:val="-6"/>
        </w:rPr>
        <w:t>d2) Lấy ý kiến bằng văn bản đối với dự thảo hệ số điều chỉnh giá đất của Ủy ban Mặt trận Tổ quốc Việt Nam cấp tỉnh, các tổ chức thành viên của Mặt trận, cơ quan thuế, tổ chức tư vấn xác định giá đất và các cơ quan, tổ chức khác (nếu cần thiết);</w:t>
      </w:r>
    </w:p>
    <w:p w14:paraId="050ED2D8" w14:textId="77777777" w:rsidR="005D6AB5" w:rsidRPr="00264690" w:rsidRDefault="005D6AB5" w:rsidP="005D6AB5">
      <w:pPr>
        <w:rPr>
          <w:i/>
          <w:iCs/>
        </w:rPr>
      </w:pPr>
      <w:r w:rsidRPr="00264690">
        <w:rPr>
          <w:i/>
          <w:iCs/>
        </w:rPr>
        <w:t>d3) Tiếp thu, hoàn thiện dự thảo Tờ trình về việc ban hành hệ số điều chỉnh giá đất; chỉ đạo tổ chức thực hiện định giá đất tiếp thu, giải trình ý kiến góp ý, hoàn thiện dự thảo hệ số điều chỉnh giá đất và Báo cáo thuyết minh xây dựng hệ số điều chỉnh giá đất;</w:t>
      </w:r>
    </w:p>
    <w:p w14:paraId="454427BF" w14:textId="77777777" w:rsidR="005D6AB5" w:rsidRPr="00264690" w:rsidRDefault="005D6AB5" w:rsidP="005D6AB5">
      <w:pPr>
        <w:rPr>
          <w:rFonts w:ascii="Times New Roman Italic" w:hAnsi="Times New Roman Italic"/>
          <w:i/>
          <w:iCs/>
          <w:spacing w:val="-4"/>
        </w:rPr>
      </w:pPr>
      <w:r w:rsidRPr="00264690">
        <w:rPr>
          <w:rFonts w:ascii="Times New Roman Italic" w:hAnsi="Times New Roman Italic"/>
          <w:i/>
          <w:iCs/>
          <w:spacing w:val="-4"/>
        </w:rPr>
        <w:t>d4) Trình Hội đồng thẩm định bảng giá đất, thẩm định hệ số điều chỉnh giá đất.</w:t>
      </w:r>
    </w:p>
    <w:p w14:paraId="6D9AF48B" w14:textId="77777777" w:rsidR="005D6AB5" w:rsidRPr="00264690" w:rsidRDefault="005D6AB5" w:rsidP="005D6AB5">
      <w:pPr>
        <w:rPr>
          <w:i/>
          <w:iCs/>
        </w:rPr>
      </w:pPr>
      <w:r w:rsidRPr="00264690">
        <w:rPr>
          <w:i/>
          <w:iCs/>
        </w:rPr>
        <w:t>đ) Hội đồng thẩm định bảng giá đất, thẩm định hệ số điều chỉnh giá đất thực hiện thẩm định hệ số điều chỉnh giá đất và gửi văn bản thẩm định về cơ quan có chức năng quản lý đất đai cấp tỉnh. Nội dung thẩm định bao gồm: việc tuân thủ nguyên tắc, phương pháp định giá đất, trình tự, thủ tục định giá đất, kết quả thu thập thông tin, đánh giá sự phù hợp của hệ số điều chỉnh giá đất với nhu cầu quản lý nhà nước về giá đất tại địa phương; việc tuân thủ quy định lựa chọn thông tin quy định tại điểm b khoản này.</w:t>
      </w:r>
    </w:p>
    <w:p w14:paraId="77E61454" w14:textId="77777777" w:rsidR="005D6AB5" w:rsidRPr="00264690" w:rsidRDefault="005D6AB5" w:rsidP="005D6AB5">
      <w:pPr>
        <w:rPr>
          <w:i/>
          <w:iCs/>
        </w:rPr>
      </w:pPr>
      <w:r w:rsidRPr="00264690">
        <w:rPr>
          <w:i/>
          <w:iCs/>
        </w:rPr>
        <w:t>e) Cơ quan có chức năng quản lý đất đai cấp tỉnh tổ chức thực hiện tiếp thu, giải trình, chỉnh sửa và hoàn thiện dự thảo hệ số điều chỉnh giá đất theo ý kiến của Hội đồng thẩm định bảng giá đất, thẩm định hệ số điều chỉnh giá đất; trình Ủy ban nhân dân cấp tỉnh.</w:t>
      </w:r>
    </w:p>
    <w:p w14:paraId="28E5BBD7" w14:textId="77777777" w:rsidR="005D6AB5" w:rsidRPr="00264690" w:rsidRDefault="005D6AB5" w:rsidP="005D6AB5">
      <w:pPr>
        <w:rPr>
          <w:i/>
          <w:iCs/>
        </w:rPr>
      </w:pPr>
      <w:r w:rsidRPr="00264690">
        <w:rPr>
          <w:i/>
          <w:iCs/>
        </w:rPr>
        <w:t>g) Ủy ban nhân dân cấp tỉnh quyết định ban hành hệ số điều chỉnh giá đất, công bố công khai và chỉ đạo cập nhật vào cơ sở dữ liệu quốc gia về đất đai.</w:t>
      </w:r>
    </w:p>
    <w:p w14:paraId="626370B0" w14:textId="77777777" w:rsidR="005D6AB5" w:rsidRPr="00264690" w:rsidRDefault="005D6AB5" w:rsidP="005D6AB5">
      <w:pPr>
        <w:rPr>
          <w:i/>
          <w:iCs/>
        </w:rPr>
      </w:pPr>
      <w:r w:rsidRPr="00264690">
        <w:rPr>
          <w:i/>
          <w:iCs/>
        </w:rPr>
        <w:t xml:space="preserve">Trường hợp tại thời điểm Ủy ban nhân dân cấp tỉnh quyết định sửa đổi hệ số điều chỉnh giá đất mà hệ số điều chỉnh mức biến động thị trường cao hơn mức tối </w:t>
      </w:r>
      <w:r w:rsidRPr="00264690">
        <w:rPr>
          <w:i/>
          <w:iCs/>
        </w:rPr>
        <w:lastRenderedPageBreak/>
        <w:t>đa hoặc thấp hơn mức tối thiểu, thì Ủy ban nhân dân cấp tỉnh quyết định sửa đổi, bổ sung hệ số điều chỉnh giá đất đồng thời trình Hội đồng nhân dân cấp tỉnh xem xét việc sửa đổi bảng giá đất. Sau khi Hội đồng nhân dân cấp tỉnh quyết định sửa đổi bảng giá đất, Ủy ban nhân dân cấp tỉnh phải rà soát để sửa đổi, bổ sung hệ số điều chỉnh giá đất cho phù hợp với bảng giá đất sửa đổi.</w:t>
      </w:r>
    </w:p>
    <w:p w14:paraId="6A684EB3" w14:textId="56AD6256" w:rsidR="005D6AB5" w:rsidRPr="00264690" w:rsidRDefault="005D6AB5" w:rsidP="005D6AB5">
      <w:pPr>
        <w:rPr>
          <w:i/>
          <w:iCs/>
        </w:rPr>
      </w:pPr>
      <w:r w:rsidRPr="00264690">
        <w:rPr>
          <w:i/>
          <w:iCs/>
        </w:rPr>
        <w:t>h) Trong thời hạn không quá 15 ngày kể từ ngày quyết định ban hành hệ số điều chỉnh giá đất, Ủy ban nhân dân cấp tỉnh gửi kết quả về Bộ Nông nghiệp và Môi trường.”</w:t>
      </w:r>
    </w:p>
    <w:p w14:paraId="54A253B5" w14:textId="75E1DF77" w:rsidR="005D6AB5" w:rsidRPr="00264690" w:rsidRDefault="0060796A" w:rsidP="0060796A">
      <w:pPr>
        <w:pStyle w:val="Heading2"/>
      </w:pPr>
      <w:r w:rsidRPr="00264690">
        <w:t xml:space="preserve">2. Quá trình </w:t>
      </w:r>
      <w:r w:rsidR="00262D01" w:rsidRPr="00264690">
        <w:t xml:space="preserve">và phương pháp </w:t>
      </w:r>
      <w:r w:rsidRPr="00264690">
        <w:t>thực hiện xây dựng hệ số điều chỉnh giá đất</w:t>
      </w:r>
      <w:r w:rsidR="00262D01" w:rsidRPr="00264690">
        <w:t xml:space="preserve"> năm 2026</w:t>
      </w:r>
    </w:p>
    <w:p w14:paraId="2818AB06" w14:textId="7813BA1B" w:rsidR="00262D01" w:rsidRPr="00264690" w:rsidRDefault="00262D01" w:rsidP="00262D01">
      <w:pPr>
        <w:pStyle w:val="Heading3"/>
        <w:rPr>
          <w:rFonts w:eastAsia="SimSun"/>
        </w:rPr>
      </w:pPr>
      <w:r w:rsidRPr="00264690">
        <w:rPr>
          <w:rFonts w:eastAsia="SimSun"/>
        </w:rPr>
        <w:t>2.1. Quá trình thực hiện</w:t>
      </w:r>
    </w:p>
    <w:p w14:paraId="4E0B3C46" w14:textId="4DD96586" w:rsidR="00826018" w:rsidRPr="00264690" w:rsidRDefault="00826018" w:rsidP="00826018">
      <w:pPr>
        <w:autoSpaceDE w:val="0"/>
        <w:autoSpaceDN w:val="0"/>
        <w:adjustRightInd w:val="0"/>
        <w:rPr>
          <w:rFonts w:eastAsia="SimSun" w:cs="Times New Roman"/>
          <w:szCs w:val="28"/>
          <w:lang w:val="pt-BR"/>
        </w:rPr>
      </w:pPr>
      <w:r w:rsidRPr="00264690">
        <w:rPr>
          <w:rFonts w:eastAsia="SimSun" w:cs="Times New Roman"/>
          <w:iCs/>
          <w:spacing w:val="-6"/>
          <w:szCs w:val="28"/>
        </w:rPr>
        <w:t xml:space="preserve">Xác định việc xây </w:t>
      </w:r>
      <w:r w:rsidRPr="00264690">
        <w:rPr>
          <w:rFonts w:eastAsia="SimSun" w:cs="Times New Roman"/>
          <w:iCs/>
          <w:spacing w:val="-6"/>
          <w:szCs w:val="28"/>
          <w:lang w:val="pt-BR"/>
        </w:rPr>
        <w:t>dựng hệ số điều chỉnh giá đất năm 2026</w:t>
      </w:r>
      <w:r w:rsidRPr="00264690">
        <w:rPr>
          <w:rFonts w:eastAsia="SimSun" w:cs="Times New Roman"/>
          <w:iCs/>
          <w:spacing w:val="-6"/>
          <w:szCs w:val="28"/>
        </w:rPr>
        <w:t xml:space="preserve"> là nhiệm vụ trọng tâm đảm bảo hoàn thành trước 01/7/2026. Ngay sau</w:t>
      </w:r>
      <w:r w:rsidRPr="00264690">
        <w:rPr>
          <w:rFonts w:eastAsia="SimSun" w:cs="Times New Roman"/>
          <w:iCs/>
          <w:spacing w:val="-6"/>
          <w:szCs w:val="28"/>
          <w:lang w:val="pt-BR"/>
        </w:rPr>
        <w:t xml:space="preserve"> khi có ý kiến chỉ đạo của Ủy ban nhân dân tỉnh tại các Quyết định: Quyết định số 1530/QĐ-UBND ngày 22/4/2026 phê duyệt chủ trương và dự kiến kinh phí thuê dịch vụ tư vấn </w:t>
      </w:r>
      <w:r w:rsidRPr="00264690">
        <w:rPr>
          <w:rFonts w:eastAsia="SimSun" w:cs="Times New Roman"/>
          <w:i/>
          <w:spacing w:val="-6"/>
          <w:szCs w:val="28"/>
          <w:lang w:val="pt-BR"/>
        </w:rPr>
        <w:t>“Xây dựng hệ số điều chỉnh giá đất năm 2026 trên địa bàn tỉnh Ninh Bình”</w:t>
      </w:r>
      <w:r w:rsidRPr="00264690">
        <w:rPr>
          <w:rFonts w:eastAsia="SimSun" w:cs="Times New Roman"/>
          <w:iCs/>
          <w:spacing w:val="-6"/>
          <w:szCs w:val="28"/>
          <w:lang w:val="pt-BR"/>
        </w:rPr>
        <w:t>;</w:t>
      </w:r>
      <w:r w:rsidRPr="00264690">
        <w:rPr>
          <w:rFonts w:eastAsia="SimSun" w:cs="Times New Roman"/>
          <w:szCs w:val="28"/>
          <w:lang w:val="pt-BR"/>
        </w:rPr>
        <w:t xml:space="preserve"> Quyết định số 53/2026/QĐ-UBND ngày 20/5/2026 ban hành Quy định định mức kinh tế - kỹ thuật xây dựng, sửa đổi, bổ sung hệ số điều chỉnh giá đất trên địa bàn tỉnh Ninh Bình; Quyết định </w:t>
      </w:r>
      <w:r w:rsidRPr="00264690">
        <w:rPr>
          <w:rFonts w:eastAsia="SimSun" w:cs="Times New Roman"/>
          <w:iCs/>
          <w:spacing w:val="-6"/>
          <w:szCs w:val="28"/>
          <w:lang w:val="pt-BR" w:eastAsia="vi-VN"/>
        </w:rPr>
        <w:t>số 1394/QĐ-UBND ngày 28</w:t>
      </w:r>
      <w:r w:rsidRPr="00264690">
        <w:rPr>
          <w:rFonts w:eastAsia="SimSun" w:cs="Times New Roman"/>
          <w:b/>
          <w:bCs/>
          <w:iCs/>
          <w:spacing w:val="-6"/>
          <w:szCs w:val="28"/>
          <w:lang w:val="pt-BR" w:eastAsia="vi-VN"/>
        </w:rPr>
        <w:t>/</w:t>
      </w:r>
      <w:r w:rsidRPr="00264690">
        <w:rPr>
          <w:rFonts w:eastAsia="SimSun" w:cs="Times New Roman"/>
          <w:iCs/>
          <w:spacing w:val="-6"/>
          <w:szCs w:val="28"/>
          <w:lang w:val="pt-BR" w:eastAsia="vi-VN"/>
        </w:rPr>
        <w:t>5</w:t>
      </w:r>
      <w:r w:rsidRPr="00264690">
        <w:rPr>
          <w:rFonts w:eastAsia="SimSun" w:cs="Times New Roman"/>
          <w:b/>
          <w:bCs/>
          <w:iCs/>
          <w:spacing w:val="-6"/>
          <w:szCs w:val="28"/>
          <w:lang w:val="pt-BR" w:eastAsia="vi-VN"/>
        </w:rPr>
        <w:t>/</w:t>
      </w:r>
      <w:r w:rsidRPr="00264690">
        <w:rPr>
          <w:rFonts w:eastAsia="SimSun" w:cs="Times New Roman"/>
          <w:iCs/>
          <w:spacing w:val="-6"/>
          <w:szCs w:val="28"/>
          <w:lang w:val="pt-BR" w:eastAsia="vi-VN"/>
        </w:rPr>
        <w:t>2026 phê duyệt dự án Xây dựng hệ số điều chỉnh giá đất năm 2026 trên địa bàn tỉnh Ninh Bình</w:t>
      </w:r>
      <w:r w:rsidRPr="00264690">
        <w:rPr>
          <w:rFonts w:eastAsia="SimSun" w:cs="Times New Roman"/>
          <w:szCs w:val="28"/>
          <w:lang w:val="pt-BR"/>
        </w:rPr>
        <w:t>; Sở Nông nghiệp và Môi trường đã khẩn trương triển khai thực hiện, cụ thể:</w:t>
      </w:r>
    </w:p>
    <w:p w14:paraId="2014181B" w14:textId="77777777" w:rsidR="00826018" w:rsidRPr="00264690" w:rsidRDefault="00826018" w:rsidP="00826018">
      <w:pPr>
        <w:autoSpaceDE w:val="0"/>
        <w:autoSpaceDN w:val="0"/>
        <w:adjustRightInd w:val="0"/>
        <w:rPr>
          <w:rFonts w:eastAsia="SimSun" w:cs="Times New Roman"/>
          <w:spacing w:val="-4"/>
          <w:szCs w:val="28"/>
          <w:lang w:val="pt-BR"/>
        </w:rPr>
      </w:pPr>
      <w:r w:rsidRPr="00264690">
        <w:rPr>
          <w:rFonts w:eastAsia="SimSun" w:cs="Times New Roman"/>
          <w:iCs/>
          <w:spacing w:val="-4"/>
          <w:szCs w:val="28"/>
          <w:lang w:val="pt-BR" w:eastAsia="vi-VN"/>
        </w:rPr>
        <w:t>- Ngày 29</w:t>
      </w:r>
      <w:r w:rsidRPr="00264690">
        <w:rPr>
          <w:rFonts w:eastAsia="SimSun" w:cs="Times New Roman"/>
          <w:b/>
          <w:bCs/>
          <w:iCs/>
          <w:spacing w:val="-4"/>
          <w:szCs w:val="28"/>
          <w:lang w:val="pt-BR" w:eastAsia="vi-VN"/>
        </w:rPr>
        <w:t>/</w:t>
      </w:r>
      <w:r w:rsidRPr="00264690">
        <w:rPr>
          <w:rFonts w:eastAsia="SimSun" w:cs="Times New Roman"/>
          <w:iCs/>
          <w:spacing w:val="-4"/>
          <w:szCs w:val="28"/>
          <w:lang w:val="pt-BR" w:eastAsia="vi-VN"/>
        </w:rPr>
        <w:t>5</w:t>
      </w:r>
      <w:r w:rsidRPr="00264690">
        <w:rPr>
          <w:rFonts w:eastAsia="SimSun" w:cs="Times New Roman"/>
          <w:b/>
          <w:bCs/>
          <w:iCs/>
          <w:spacing w:val="-4"/>
          <w:szCs w:val="28"/>
          <w:lang w:val="pt-BR" w:eastAsia="vi-VN"/>
        </w:rPr>
        <w:t>/</w:t>
      </w:r>
      <w:r w:rsidRPr="00264690">
        <w:rPr>
          <w:rFonts w:eastAsia="SimSun" w:cs="Times New Roman"/>
          <w:iCs/>
          <w:spacing w:val="-4"/>
          <w:szCs w:val="28"/>
          <w:lang w:val="pt-BR" w:eastAsia="vi-VN"/>
        </w:rPr>
        <w:t>2026, ban hành Quyết định số 771/QĐ-SNNMT phê duyệt Kế hoạch lựa chọn nhà thầu Xây dựng hệ số điều chỉnh giá đất năm 2026 trên địa bàn tỉnh Ninh Bình</w:t>
      </w:r>
      <w:r w:rsidRPr="00264690">
        <w:rPr>
          <w:rFonts w:eastAsia="SimSun" w:cs="Times New Roman"/>
          <w:spacing w:val="-4"/>
          <w:szCs w:val="28"/>
          <w:lang w:val="pt-BR"/>
        </w:rPr>
        <w:t>;</w:t>
      </w:r>
    </w:p>
    <w:p w14:paraId="3DED9302" w14:textId="77777777" w:rsidR="00826018" w:rsidRPr="00264690" w:rsidRDefault="00826018" w:rsidP="00826018">
      <w:pPr>
        <w:autoSpaceDE w:val="0"/>
        <w:autoSpaceDN w:val="0"/>
        <w:adjustRightInd w:val="0"/>
        <w:rPr>
          <w:rFonts w:eastAsia="SimSun" w:cs="Times New Roman"/>
          <w:szCs w:val="28"/>
        </w:rPr>
      </w:pPr>
      <w:r w:rsidRPr="00264690">
        <w:rPr>
          <w:rFonts w:eastAsia="SimSun" w:cs="Times New Roman"/>
          <w:szCs w:val="28"/>
          <w:lang w:val="vi-VN"/>
        </w:rPr>
        <w:t>- Ngày 02/0</w:t>
      </w:r>
      <w:r w:rsidRPr="00264690">
        <w:rPr>
          <w:rFonts w:eastAsia="SimSun" w:cs="Times New Roman"/>
          <w:szCs w:val="28"/>
        </w:rPr>
        <w:t>6</w:t>
      </w:r>
      <w:r w:rsidRPr="00264690">
        <w:rPr>
          <w:rFonts w:eastAsia="SimSun" w:cs="Times New Roman"/>
          <w:szCs w:val="28"/>
          <w:lang w:val="vi-VN"/>
        </w:rPr>
        <w:t>/2026, Sở Nông nghiệp và Môi trường</w:t>
      </w:r>
      <w:r w:rsidRPr="00264690">
        <w:rPr>
          <w:rFonts w:eastAsia="SimSun" w:cs="Times New Roman"/>
          <w:szCs w:val="28"/>
        </w:rPr>
        <w:t xml:space="preserve"> đã hoàn thành việc chỉ định đơn vị tư vấn </w:t>
      </w:r>
      <w:r w:rsidRPr="00264690">
        <w:rPr>
          <w:rFonts w:eastAsia="SimSun" w:cs="Times New Roman"/>
          <w:bCs/>
          <w:spacing w:val="-4"/>
          <w:szCs w:val="28"/>
          <w:lang w:val="vi"/>
        </w:rPr>
        <w:t>Xây dựng hệ số điều</w:t>
      </w:r>
      <w:r w:rsidRPr="00264690">
        <w:rPr>
          <w:rFonts w:eastAsia="SimSun" w:cs="Times New Roman"/>
          <w:bCs/>
          <w:spacing w:val="-4"/>
          <w:szCs w:val="28"/>
          <w:lang w:val="vi-VN"/>
        </w:rPr>
        <w:t xml:space="preserve"> </w:t>
      </w:r>
      <w:r w:rsidRPr="00264690">
        <w:rPr>
          <w:rFonts w:eastAsia="SimSun" w:cs="Times New Roman"/>
          <w:bCs/>
          <w:spacing w:val="-4"/>
          <w:szCs w:val="28"/>
          <w:lang w:val="vi"/>
        </w:rPr>
        <w:t xml:space="preserve">chỉnh giá đất </w:t>
      </w:r>
      <w:r w:rsidRPr="00264690">
        <w:rPr>
          <w:rFonts w:eastAsia="SimSun" w:cs="Times New Roman"/>
          <w:bCs/>
          <w:spacing w:val="-4"/>
          <w:szCs w:val="28"/>
          <w:lang w:val="pt-BR"/>
        </w:rPr>
        <w:t xml:space="preserve">năm 2026 </w:t>
      </w:r>
      <w:r w:rsidRPr="00264690">
        <w:rPr>
          <w:rFonts w:eastAsia="SimSun" w:cs="Times New Roman"/>
          <w:bCs/>
          <w:spacing w:val="-4"/>
          <w:szCs w:val="28"/>
          <w:lang w:val="vi"/>
        </w:rPr>
        <w:t xml:space="preserve">trên địa bàn </w:t>
      </w:r>
      <w:r w:rsidRPr="00264690">
        <w:rPr>
          <w:rFonts w:eastAsia="SimSun" w:cs="Times New Roman"/>
          <w:bCs/>
          <w:spacing w:val="-4"/>
          <w:szCs w:val="28"/>
          <w:lang w:val="pt-BR"/>
        </w:rPr>
        <w:t>tỉnh Ninh Bình</w:t>
      </w:r>
      <w:r w:rsidRPr="00264690">
        <w:rPr>
          <w:rFonts w:eastAsia="SimSun" w:cs="Times New Roman"/>
          <w:bCs/>
          <w:spacing w:val="-4"/>
          <w:szCs w:val="28"/>
        </w:rPr>
        <w:t xml:space="preserve"> theo quy định </w:t>
      </w:r>
      <w:r w:rsidRPr="00264690">
        <w:rPr>
          <w:rFonts w:eastAsia="SimSun" w:cs="Times New Roman"/>
          <w:szCs w:val="28"/>
        </w:rPr>
        <w:t xml:space="preserve">tại </w:t>
      </w:r>
      <w:r w:rsidRPr="00264690">
        <w:rPr>
          <w:rFonts w:eastAsia="SimSun" w:cs="Times New Roman"/>
          <w:iCs/>
          <w:szCs w:val="28"/>
          <w:lang w:val="vi-VN"/>
        </w:rPr>
        <w:t xml:space="preserve">điểm g, khoản 2 Điều 78 </w:t>
      </w:r>
      <w:r w:rsidRPr="00264690">
        <w:rPr>
          <w:rFonts w:eastAsia="SimSun" w:cs="Times New Roman"/>
          <w:bCs/>
          <w:iCs/>
          <w:spacing w:val="-4"/>
          <w:szCs w:val="28"/>
          <w:lang w:val="vi-VN" w:eastAsia="vi-VN"/>
        </w:rPr>
        <w:t>Nghị định số 214/2025/NĐ-CP ngày 04/8/2025 của Chính phủ</w:t>
      </w:r>
      <w:r w:rsidRPr="00264690">
        <w:rPr>
          <w:rFonts w:eastAsia="SimSun" w:cs="Times New Roman"/>
          <w:bCs/>
          <w:iCs/>
          <w:spacing w:val="-4"/>
          <w:szCs w:val="28"/>
          <w:lang w:eastAsia="vi-VN"/>
        </w:rPr>
        <w:t>;</w:t>
      </w:r>
    </w:p>
    <w:p w14:paraId="047F3800" w14:textId="0C32E698" w:rsidR="00826018" w:rsidRPr="00264690" w:rsidRDefault="00826018" w:rsidP="00826018">
      <w:pPr>
        <w:spacing w:before="20" w:after="20"/>
        <w:rPr>
          <w:rFonts w:eastAsia="SimSun" w:cs="Times New Roman"/>
          <w:szCs w:val="28"/>
        </w:rPr>
      </w:pPr>
      <w:r w:rsidRPr="00264690">
        <w:rPr>
          <w:rFonts w:eastAsia="SimSun" w:cs="Times New Roman"/>
          <w:szCs w:val="28"/>
          <w:lang w:val="sv-SE"/>
        </w:rPr>
        <w:t xml:space="preserve">- </w:t>
      </w:r>
      <w:r w:rsidRPr="00264690">
        <w:rPr>
          <w:rFonts w:eastAsia="SimSun" w:cs="Times New Roman"/>
          <w:szCs w:val="28"/>
        </w:rPr>
        <w:t xml:space="preserve">Từ ngày 04/06/2026 đến hết ngày 10/6/2026, </w:t>
      </w:r>
      <w:r w:rsidRPr="00264690">
        <w:rPr>
          <w:rFonts w:eastAsia="SimSun" w:cs="Times New Roman"/>
          <w:szCs w:val="28"/>
          <w:lang w:val="sv-SE"/>
        </w:rPr>
        <w:t>Sở Nông nghiệp và Môi trường</w:t>
      </w:r>
      <w:r w:rsidRPr="00264690">
        <w:rPr>
          <w:rFonts w:eastAsia="SimSun" w:cs="Times New Roman"/>
          <w:szCs w:val="28"/>
        </w:rPr>
        <w:t xml:space="preserve"> phối hợp cùng đơn vị tư vấn điều tra, khảo sát trên địa bàn 129/129 xã, phường. Đặc biệt đối với các vị trí dự kiến thuộc phạm vi giải phóng mặt bằng, tái định cư phục vụ các dự án, công trình trọng điểm; các vị trí có kế hoạch đấu giá quyền sử dụng đất trong năm 2026; </w:t>
      </w:r>
      <w:r w:rsidRPr="00264690">
        <w:rPr>
          <w:rFonts w:cs="Times New Roman"/>
          <w:szCs w:val="28"/>
        </w:rPr>
        <w:t>từ đó đề xuất các mức hệ số điều chỉnh giá đất cho năm 2026  phù hợp với tính chất và thực tế công tác đất đai của ngành và địa phương.</w:t>
      </w:r>
    </w:p>
    <w:p w14:paraId="5A3D601A" w14:textId="77777777" w:rsidR="00826018" w:rsidRPr="00264690" w:rsidRDefault="00826018" w:rsidP="00826018">
      <w:pPr>
        <w:spacing w:before="20" w:after="20"/>
        <w:ind w:firstLine="720"/>
        <w:rPr>
          <w:b/>
          <w:iCs/>
          <w:szCs w:val="28"/>
        </w:rPr>
      </w:pPr>
      <w:r w:rsidRPr="00264690">
        <w:rPr>
          <w:rFonts w:eastAsia="SimSun" w:cs="Times New Roman"/>
          <w:szCs w:val="28"/>
        </w:rPr>
        <w:t>Đến nay, sau khi kết thúc điều tra, khảo sát, Sở Nông nghiệp và Môi trường đã hoàn thiện Dự thảo Quyết định hệ số điều chỉnh giá đất tham khảo ý kiến góp ý của của các Sở, ngành.</w:t>
      </w:r>
    </w:p>
    <w:p w14:paraId="0ACB5AFC" w14:textId="7250E5BB" w:rsidR="009F0D95" w:rsidRPr="00264690" w:rsidRDefault="00262D01" w:rsidP="00262D01">
      <w:pPr>
        <w:pStyle w:val="Heading3"/>
      </w:pPr>
      <w:r w:rsidRPr="00264690">
        <w:t xml:space="preserve">2.2. Phương pháp thực hiện </w:t>
      </w:r>
    </w:p>
    <w:p w14:paraId="38D1EE36" w14:textId="7F84E141" w:rsidR="00262D01" w:rsidRPr="00264690" w:rsidRDefault="00CA3A4A" w:rsidP="00262D01">
      <w:pPr>
        <w:pStyle w:val="Heading3"/>
        <w:spacing w:before="40" w:after="40" w:line="276" w:lineRule="auto"/>
        <w:rPr>
          <w:lang w:val="vi-VN" w:eastAsia="vi-VN"/>
        </w:rPr>
      </w:pPr>
      <w:r w:rsidRPr="00264690">
        <w:br w:type="page"/>
      </w:r>
      <w:bookmarkStart w:id="4" w:name="_Toc202507266"/>
      <w:bookmarkStart w:id="5" w:name="_Toc230355917"/>
      <w:r w:rsidR="00262D01" w:rsidRPr="00264690">
        <w:rPr>
          <w:lang w:eastAsia="vi-VN"/>
        </w:rPr>
        <w:lastRenderedPageBreak/>
        <w:t>a.</w:t>
      </w:r>
      <w:r w:rsidR="00262D01" w:rsidRPr="00264690">
        <w:rPr>
          <w:lang w:val="vi-VN" w:eastAsia="vi-VN"/>
        </w:rPr>
        <w:t xml:space="preserve"> Phương </w:t>
      </w:r>
      <w:r w:rsidR="00262D01" w:rsidRPr="00264690">
        <w:t>pháp</w:t>
      </w:r>
      <w:r w:rsidR="00262D01" w:rsidRPr="00264690">
        <w:rPr>
          <w:lang w:val="vi-VN" w:eastAsia="vi-VN"/>
        </w:rPr>
        <w:t xml:space="preserve"> điều tra</w:t>
      </w:r>
      <w:bookmarkEnd w:id="4"/>
      <w:bookmarkEnd w:id="5"/>
    </w:p>
    <w:p w14:paraId="68AC6129" w14:textId="12156956" w:rsidR="00262D01" w:rsidRPr="00264690" w:rsidRDefault="00262D01" w:rsidP="00262D01">
      <w:pPr>
        <w:pStyle w:val="Heading4"/>
        <w:spacing w:before="40" w:after="40" w:line="276" w:lineRule="auto"/>
      </w:pPr>
      <w:bookmarkStart w:id="6" w:name="_Toc525894096"/>
      <w:bookmarkStart w:id="7" w:name="_Toc529877650"/>
      <w:r w:rsidRPr="00264690">
        <w:t>a.1. Thu thập thông tin tài liệu</w:t>
      </w:r>
      <w:bookmarkEnd w:id="6"/>
      <w:bookmarkEnd w:id="7"/>
    </w:p>
    <w:p w14:paraId="3812E53A" w14:textId="0972B4DE" w:rsidR="007D62B2" w:rsidRPr="00264690" w:rsidRDefault="007D62B2" w:rsidP="007D62B2">
      <w:pPr>
        <w:spacing w:before="40" w:after="40" w:line="276" w:lineRule="auto"/>
        <w:rPr>
          <w:bCs/>
          <w:spacing w:val="-2"/>
          <w:szCs w:val="28"/>
          <w:lang w:val="vi-VN"/>
        </w:rPr>
      </w:pPr>
      <w:bookmarkStart w:id="8" w:name="_Toc525894097"/>
      <w:bookmarkStart w:id="9" w:name="_Toc529877651"/>
      <w:r w:rsidRPr="00264690">
        <w:rPr>
          <w:bCs/>
          <w:spacing w:val="-2"/>
          <w:szCs w:val="28"/>
        </w:rPr>
        <w:t xml:space="preserve">- </w:t>
      </w:r>
      <w:r w:rsidRPr="00264690">
        <w:rPr>
          <w:bCs/>
          <w:spacing w:val="-2"/>
          <w:szCs w:val="28"/>
          <w:lang w:val="vi-VN"/>
        </w:rPr>
        <w:t xml:space="preserve">Khảo sát, thu thập thông tin, gồm:  </w:t>
      </w:r>
    </w:p>
    <w:p w14:paraId="47F0C4E7" w14:textId="1FF06D8B" w:rsidR="007D62B2" w:rsidRPr="00264690" w:rsidRDefault="007D62B2" w:rsidP="007D62B2">
      <w:pPr>
        <w:spacing w:before="40" w:after="40" w:line="276" w:lineRule="auto"/>
        <w:rPr>
          <w:bCs/>
          <w:spacing w:val="-2"/>
          <w:szCs w:val="28"/>
          <w:lang w:val="vi-VN"/>
        </w:rPr>
      </w:pPr>
      <w:r w:rsidRPr="00264690">
        <w:rPr>
          <w:bCs/>
          <w:spacing w:val="-2"/>
          <w:szCs w:val="28"/>
        </w:rPr>
        <w:t xml:space="preserve">+ </w:t>
      </w:r>
      <w:r w:rsidRPr="00264690">
        <w:rPr>
          <w:bCs/>
          <w:spacing w:val="-2"/>
          <w:szCs w:val="28"/>
          <w:lang w:val="vi-VN"/>
        </w:rPr>
        <w:t xml:space="preserve">Thông tin đầu vào để định giá đất là giá đất đã chuyển nhượng trên thị trường giá đất đã trúng đấu giá quyền sử dụng đất sau khi hoàn thành nghĩa vụ tài chính quy định tại các điểm a, b và c khoản 3 Điều 158 Luật Đất đai;  </w:t>
      </w:r>
    </w:p>
    <w:p w14:paraId="7ABE9BCB" w14:textId="6AD431ED" w:rsidR="007D62B2" w:rsidRPr="00264690" w:rsidRDefault="007D62B2" w:rsidP="007D62B2">
      <w:pPr>
        <w:spacing w:before="40" w:after="40" w:line="276" w:lineRule="auto"/>
        <w:rPr>
          <w:bCs/>
          <w:spacing w:val="-2"/>
          <w:szCs w:val="28"/>
          <w:lang w:val="vi-VN"/>
        </w:rPr>
      </w:pPr>
      <w:r w:rsidRPr="00264690">
        <w:rPr>
          <w:bCs/>
          <w:spacing w:val="-2"/>
          <w:szCs w:val="28"/>
        </w:rPr>
        <w:t>+</w:t>
      </w:r>
      <w:r w:rsidRPr="00264690">
        <w:rPr>
          <w:bCs/>
          <w:spacing w:val="-2"/>
          <w:szCs w:val="28"/>
          <w:lang w:val="vi-VN"/>
        </w:rPr>
        <w:t xml:space="preserve"> Thông tin tại điểm a khoản này được lấy từ các nguồn: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điều tra, khảo sát;  </w:t>
      </w:r>
    </w:p>
    <w:p w14:paraId="475FA569" w14:textId="77777777" w:rsidR="007D62B2" w:rsidRPr="00264690" w:rsidRDefault="007D62B2" w:rsidP="007D62B2">
      <w:pPr>
        <w:spacing w:before="40" w:after="40" w:line="276" w:lineRule="auto"/>
        <w:rPr>
          <w:bCs/>
          <w:spacing w:val="-2"/>
          <w:szCs w:val="28"/>
          <w:lang w:val="vi-VN"/>
        </w:rPr>
      </w:pPr>
      <w:r w:rsidRPr="00264690">
        <w:rPr>
          <w:bCs/>
          <w:spacing w:val="-2"/>
          <w:szCs w:val="28"/>
        </w:rPr>
        <w:t xml:space="preserve">+ </w:t>
      </w:r>
      <w:r w:rsidRPr="00264690">
        <w:rPr>
          <w:bCs/>
          <w:spacing w:val="-2"/>
          <w:szCs w:val="28"/>
          <w:lang w:val="vi-VN"/>
        </w:rPr>
        <w:t xml:space="preserve">Các yếu tố ảnh hưởng đến giá đất theo quy định tại Điều 8 của Nghị định số 71/2024/NĐCP ngày 27/6/2024.  </w:t>
      </w:r>
    </w:p>
    <w:p w14:paraId="61EF10E8" w14:textId="77777777" w:rsidR="007D62B2" w:rsidRPr="00264690" w:rsidRDefault="007D62B2" w:rsidP="007D62B2">
      <w:pPr>
        <w:spacing w:before="40" w:after="40" w:line="276" w:lineRule="auto"/>
        <w:rPr>
          <w:bCs/>
          <w:spacing w:val="-2"/>
          <w:szCs w:val="28"/>
          <w:lang w:val="vi-VN"/>
        </w:rPr>
      </w:pPr>
      <w:r w:rsidRPr="00264690">
        <w:rPr>
          <w:bCs/>
          <w:spacing w:val="-2"/>
          <w:szCs w:val="28"/>
          <w:lang w:val="vi-VN"/>
        </w:rPr>
        <w:t xml:space="preserve">Việc lựa chọn thông tin của các thửa đất so sánh thực hiện theo thứ tự ưu tiên như sau:  </w:t>
      </w:r>
    </w:p>
    <w:p w14:paraId="2B6886FF" w14:textId="5A9970A4" w:rsidR="007D62B2" w:rsidRPr="00264690" w:rsidRDefault="007D62B2" w:rsidP="007D62B2">
      <w:pPr>
        <w:spacing w:before="40" w:after="40" w:line="276" w:lineRule="auto"/>
        <w:rPr>
          <w:bCs/>
          <w:spacing w:val="-2"/>
          <w:szCs w:val="28"/>
          <w:lang w:val="vi-VN"/>
        </w:rPr>
      </w:pPr>
      <w:r w:rsidRPr="00264690">
        <w:rPr>
          <w:bCs/>
          <w:spacing w:val="-2"/>
          <w:szCs w:val="28"/>
          <w:lang w:val="vi-VN"/>
        </w:rPr>
        <w:t>a)</w:t>
      </w:r>
      <w:r w:rsidRPr="00264690">
        <w:rPr>
          <w:bCs/>
          <w:spacing w:val="-2"/>
          <w:szCs w:val="28"/>
        </w:rPr>
        <w:t xml:space="preserve"> </w:t>
      </w:r>
      <w:r w:rsidRPr="00264690">
        <w:rPr>
          <w:bCs/>
          <w:spacing w:val="-2"/>
          <w:szCs w:val="28"/>
          <w:lang w:val="vi-VN"/>
        </w:rPr>
        <w:t xml:space="preserve">Thông tin gần nhất với thời điểm định giá đất.  </w:t>
      </w:r>
    </w:p>
    <w:p w14:paraId="640FC1FF" w14:textId="77777777" w:rsidR="007D62B2" w:rsidRPr="00264690" w:rsidRDefault="007D62B2" w:rsidP="007D62B2">
      <w:pPr>
        <w:spacing w:before="40" w:after="40" w:line="276" w:lineRule="auto"/>
        <w:rPr>
          <w:bCs/>
          <w:spacing w:val="-6"/>
          <w:szCs w:val="28"/>
          <w:lang w:val="vi-VN"/>
        </w:rPr>
      </w:pPr>
      <w:r w:rsidRPr="00264690">
        <w:rPr>
          <w:bCs/>
          <w:spacing w:val="-6"/>
          <w:szCs w:val="28"/>
          <w:lang w:val="vi-VN"/>
        </w:rPr>
        <w:t xml:space="preserve">Trường hợp có nhiều nguồn thông tin khác nhau phát sinh tại cùng thời điểm thì ưu tiên lựa chọn nguồn thông tin theo thứ tự như sau: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điều tra, khảo sát;  </w:t>
      </w:r>
    </w:p>
    <w:p w14:paraId="4B9239EA" w14:textId="2F4C1A6C" w:rsidR="007D62B2" w:rsidRPr="00264690" w:rsidRDefault="007D62B2" w:rsidP="007D62B2">
      <w:pPr>
        <w:spacing w:before="40" w:after="40" w:line="276" w:lineRule="auto"/>
        <w:rPr>
          <w:bCs/>
          <w:spacing w:val="-2"/>
          <w:szCs w:val="28"/>
          <w:lang w:val="vi-VN"/>
        </w:rPr>
      </w:pPr>
      <w:r w:rsidRPr="00264690">
        <w:rPr>
          <w:bCs/>
          <w:spacing w:val="-2"/>
          <w:szCs w:val="28"/>
          <w:lang w:val="vi-VN"/>
        </w:rPr>
        <w:t>b)</w:t>
      </w:r>
      <w:r w:rsidRPr="00264690">
        <w:rPr>
          <w:bCs/>
          <w:spacing w:val="-2"/>
          <w:szCs w:val="28"/>
        </w:rPr>
        <w:t xml:space="preserve"> </w:t>
      </w:r>
      <w:r w:rsidRPr="00264690">
        <w:rPr>
          <w:bCs/>
          <w:spacing w:val="-2"/>
          <w:szCs w:val="28"/>
          <w:lang w:val="vi-VN"/>
        </w:rPr>
        <w:t xml:space="preserve">Tương đồng nhất định về các yếu tố ảnh hưởng đến giá đất;  </w:t>
      </w:r>
    </w:p>
    <w:p w14:paraId="5CCC8BD1" w14:textId="646962C0" w:rsidR="007D62B2" w:rsidRPr="00264690" w:rsidRDefault="007D62B2" w:rsidP="007D62B2">
      <w:pPr>
        <w:spacing w:before="40" w:after="40" w:line="276" w:lineRule="auto"/>
        <w:rPr>
          <w:bCs/>
          <w:spacing w:val="-2"/>
          <w:szCs w:val="28"/>
          <w:lang w:val="vi-VN"/>
        </w:rPr>
      </w:pPr>
      <w:r w:rsidRPr="00264690">
        <w:rPr>
          <w:bCs/>
          <w:spacing w:val="-2"/>
          <w:szCs w:val="28"/>
          <w:lang w:val="vi-VN"/>
        </w:rPr>
        <w:t>c) Có khoảng cách gần nhất đến thửa đất, khu đất cần định giá và không bị giới hạn bởi địa giới hành chính của các đơn vị hành chính cấp xã, cấp huyện trong địa bàn hành chính cấp tỉnh.</w:t>
      </w:r>
    </w:p>
    <w:p w14:paraId="3818500A" w14:textId="729C2316" w:rsidR="00262D01" w:rsidRPr="00264690" w:rsidRDefault="00262D01" w:rsidP="00262D01">
      <w:pPr>
        <w:spacing w:before="40" w:after="40" w:line="276" w:lineRule="auto"/>
        <w:rPr>
          <w:szCs w:val="28"/>
        </w:rPr>
      </w:pPr>
      <w:r w:rsidRPr="00264690">
        <w:rPr>
          <w:bCs/>
          <w:szCs w:val="28"/>
          <w:lang w:val="vi-VN"/>
        </w:rPr>
        <w:t>-</w:t>
      </w:r>
      <w:r w:rsidRPr="00264690">
        <w:rPr>
          <w:szCs w:val="28"/>
          <w:lang w:val="vi-VN"/>
        </w:rPr>
        <w:t xml:space="preserve"> </w:t>
      </w:r>
      <w:r w:rsidRPr="00264690">
        <w:rPr>
          <w:szCs w:val="28"/>
        </w:rPr>
        <w:t>T</w:t>
      </w:r>
      <w:r w:rsidRPr="00264690">
        <w:rPr>
          <w:szCs w:val="28"/>
          <w:lang w:val="vi-VN"/>
        </w:rPr>
        <w:t xml:space="preserve">hu thập thông tin, tài liệu, số liệu thứ cấp: </w:t>
      </w:r>
      <w:r w:rsidRPr="00264690">
        <w:rPr>
          <w:szCs w:val="28"/>
        </w:rPr>
        <w:t>T</w:t>
      </w:r>
      <w:r w:rsidRPr="00264690">
        <w:rPr>
          <w:szCs w:val="28"/>
          <w:lang w:val="vi-VN"/>
        </w:rPr>
        <w:t>hu thập thông tin, tài liệu, số liệu, tại các cơ quan chuyên môn của địa phương</w:t>
      </w:r>
      <w:r w:rsidRPr="00264690">
        <w:rPr>
          <w:szCs w:val="28"/>
        </w:rPr>
        <w:t>.</w:t>
      </w:r>
    </w:p>
    <w:p w14:paraId="17C369ED" w14:textId="1F62F159" w:rsidR="00262D01" w:rsidRPr="00264690" w:rsidRDefault="00262D01" w:rsidP="00262D01">
      <w:pPr>
        <w:spacing w:before="40" w:after="40" w:line="276" w:lineRule="auto"/>
        <w:rPr>
          <w:bCs/>
          <w:spacing w:val="-2"/>
          <w:szCs w:val="28"/>
          <w:lang w:val="vi-VN"/>
        </w:rPr>
      </w:pPr>
      <w:r w:rsidRPr="00264690">
        <w:rPr>
          <w:bCs/>
          <w:spacing w:val="-2"/>
          <w:szCs w:val="28"/>
          <w:lang w:val="vi-VN"/>
        </w:rPr>
        <w:t>-</w:t>
      </w:r>
      <w:r w:rsidRPr="00264690">
        <w:rPr>
          <w:spacing w:val="-2"/>
          <w:szCs w:val="28"/>
          <w:lang w:val="vi-VN"/>
        </w:rPr>
        <w:t xml:space="preserve"> </w:t>
      </w:r>
      <w:r w:rsidRPr="00264690">
        <w:rPr>
          <w:spacing w:val="-2"/>
          <w:szCs w:val="28"/>
        </w:rPr>
        <w:t xml:space="preserve">Thu thập tài liệu sơ cấp thông qua quan sát, ghi chép trực tiếp từ địa bàn, thông qua </w:t>
      </w:r>
      <w:r w:rsidRPr="00264690">
        <w:rPr>
          <w:bCs/>
          <w:spacing w:val="-2"/>
          <w:szCs w:val="28"/>
          <w:lang w:val="vi-VN"/>
        </w:rPr>
        <w:t>phỏng vấn những người có kinh nghiệm (cán bộ</w:t>
      </w:r>
      <w:r w:rsidRPr="00264690">
        <w:rPr>
          <w:bCs/>
          <w:spacing w:val="-2"/>
          <w:szCs w:val="28"/>
        </w:rPr>
        <w:t xml:space="preserve"> cấp</w:t>
      </w:r>
      <w:r w:rsidRPr="00264690">
        <w:rPr>
          <w:bCs/>
          <w:spacing w:val="-2"/>
          <w:szCs w:val="28"/>
          <w:lang w:val="vi-VN"/>
        </w:rPr>
        <w:t xml:space="preserve"> xã</w:t>
      </w:r>
      <w:r w:rsidRPr="00264690">
        <w:rPr>
          <w:bCs/>
          <w:spacing w:val="-2"/>
          <w:szCs w:val="28"/>
        </w:rPr>
        <w:t xml:space="preserve">) </w:t>
      </w:r>
      <w:r w:rsidRPr="00264690">
        <w:rPr>
          <w:bCs/>
          <w:spacing w:val="-2"/>
          <w:szCs w:val="28"/>
          <w:lang w:val="vi-VN"/>
        </w:rPr>
        <w:t>hoặc tham vấn các nhà quản lý ở địa phương (cán bộ các Sở, ngành cấp tỉnh</w:t>
      </w:r>
      <w:r w:rsidRPr="00264690">
        <w:rPr>
          <w:bCs/>
          <w:spacing w:val="-2"/>
          <w:szCs w:val="28"/>
        </w:rPr>
        <w:t xml:space="preserve">; </w:t>
      </w:r>
      <w:r w:rsidRPr="00264690">
        <w:rPr>
          <w:bCs/>
          <w:spacing w:val="-2"/>
          <w:szCs w:val="28"/>
          <w:lang w:val="vi-VN"/>
        </w:rPr>
        <w:t xml:space="preserve">các phòng, ban cấp </w:t>
      </w:r>
      <w:r w:rsidRPr="00264690">
        <w:rPr>
          <w:bCs/>
          <w:spacing w:val="-2"/>
          <w:szCs w:val="28"/>
        </w:rPr>
        <w:t>xã</w:t>
      </w:r>
      <w:r w:rsidRPr="00264690">
        <w:rPr>
          <w:bCs/>
          <w:spacing w:val="-2"/>
          <w:szCs w:val="28"/>
          <w:lang w:val="vi-VN"/>
        </w:rPr>
        <w:t>…)</w:t>
      </w:r>
      <w:r w:rsidRPr="00264690">
        <w:rPr>
          <w:bCs/>
          <w:spacing w:val="-2"/>
          <w:szCs w:val="28"/>
        </w:rPr>
        <w:t>, phỏng vấn trực tiếp người dân</w:t>
      </w:r>
      <w:r w:rsidRPr="00264690">
        <w:rPr>
          <w:bCs/>
          <w:spacing w:val="-2"/>
          <w:szCs w:val="28"/>
          <w:lang w:val="vi-VN"/>
        </w:rPr>
        <w:t xml:space="preserve"> để thu thập những tin tức quan trọng và có độ tin cậy về các vấn đề có liên quan đến </w:t>
      </w:r>
      <w:r w:rsidRPr="00264690">
        <w:rPr>
          <w:bCs/>
          <w:spacing w:val="-2"/>
          <w:szCs w:val="28"/>
        </w:rPr>
        <w:t>giá đất</w:t>
      </w:r>
      <w:r w:rsidRPr="00264690">
        <w:rPr>
          <w:bCs/>
          <w:spacing w:val="-2"/>
          <w:szCs w:val="28"/>
          <w:lang w:val="vi-VN"/>
        </w:rPr>
        <w:t xml:space="preserve"> của địa phương.</w:t>
      </w:r>
    </w:p>
    <w:p w14:paraId="3EC357DA" w14:textId="1F46AE65" w:rsidR="00262D01" w:rsidRPr="00264690" w:rsidRDefault="007D62B2" w:rsidP="007D62B2">
      <w:pPr>
        <w:pStyle w:val="Heading4"/>
        <w:rPr>
          <w:lang w:val="vi-VN"/>
        </w:rPr>
      </w:pPr>
      <w:r w:rsidRPr="00264690">
        <w:t>a.</w:t>
      </w:r>
      <w:r w:rsidR="00262D01" w:rsidRPr="00264690">
        <w:rPr>
          <w:lang w:val="vi-VN"/>
        </w:rPr>
        <w:t>2. Điều tra thực địa theo tuyến, điểm</w:t>
      </w:r>
      <w:bookmarkEnd w:id="8"/>
      <w:bookmarkEnd w:id="9"/>
    </w:p>
    <w:p w14:paraId="670E2D38" w14:textId="77777777" w:rsidR="00262D01" w:rsidRPr="00264690" w:rsidRDefault="00262D01" w:rsidP="00262D01">
      <w:pPr>
        <w:spacing w:before="40" w:after="40" w:line="276" w:lineRule="auto"/>
        <w:rPr>
          <w:bCs/>
          <w:szCs w:val="28"/>
          <w:lang w:val="vi-VN"/>
        </w:rPr>
      </w:pPr>
      <w:bookmarkStart w:id="10" w:name="_Toc529877655"/>
      <w:bookmarkStart w:id="11" w:name="_Toc529898451"/>
      <w:bookmarkStart w:id="12" w:name="_Toc529877654"/>
      <w:bookmarkStart w:id="13" w:name="_Toc529899217"/>
      <w:bookmarkStart w:id="14" w:name="_Toc531267045"/>
      <w:bookmarkStart w:id="15" w:name="_Toc525894098"/>
      <w:bookmarkStart w:id="16" w:name="_Toc529877652"/>
      <w:bookmarkStart w:id="17" w:name="_Toc529899216"/>
      <w:r w:rsidRPr="00264690">
        <w:rPr>
          <w:bCs/>
          <w:szCs w:val="28"/>
        </w:rPr>
        <w:t xml:space="preserve">- </w:t>
      </w:r>
      <w:r w:rsidRPr="00264690">
        <w:rPr>
          <w:bCs/>
          <w:szCs w:val="28"/>
          <w:lang w:val="vi-VN"/>
        </w:rPr>
        <w:t xml:space="preserve">Phương pháp điều tra theo tuyến và điều tra </w:t>
      </w:r>
      <w:r w:rsidRPr="00264690">
        <w:rPr>
          <w:bCs/>
          <w:szCs w:val="28"/>
        </w:rPr>
        <w:t>tại 129 xã, phường trên địa bàn tỉnh Ninh Bình</w:t>
      </w:r>
      <w:r w:rsidRPr="00264690">
        <w:rPr>
          <w:bCs/>
          <w:szCs w:val="28"/>
          <w:lang w:val="vi-VN"/>
        </w:rPr>
        <w:t xml:space="preserve"> được áp dụng trong điều tra phục vụ xây dựng </w:t>
      </w:r>
      <w:bookmarkEnd w:id="15"/>
      <w:bookmarkEnd w:id="16"/>
      <w:bookmarkEnd w:id="17"/>
      <w:r w:rsidRPr="00264690">
        <w:rPr>
          <w:bCs/>
          <w:szCs w:val="28"/>
        </w:rPr>
        <w:t>hệ số điều chỉnh giá đất</w:t>
      </w:r>
      <w:r w:rsidRPr="00264690">
        <w:rPr>
          <w:bCs/>
          <w:szCs w:val="28"/>
          <w:lang w:val="vi-VN"/>
        </w:rPr>
        <w:t>.</w:t>
      </w:r>
    </w:p>
    <w:p w14:paraId="25E9B42F" w14:textId="014A4DF4" w:rsidR="00262D01" w:rsidRPr="00264690" w:rsidRDefault="007D62B2" w:rsidP="00262D01">
      <w:pPr>
        <w:pStyle w:val="Heading3"/>
        <w:spacing w:before="40" w:after="40" w:line="276" w:lineRule="auto"/>
      </w:pPr>
      <w:bookmarkStart w:id="18" w:name="_Toc202507267"/>
      <w:bookmarkStart w:id="19" w:name="_Toc230355918"/>
      <w:r w:rsidRPr="00264690">
        <w:t>b</w:t>
      </w:r>
      <w:r w:rsidR="00262D01" w:rsidRPr="00264690">
        <w:t>. Phương pháp xử lý thông tin, tài liệu, số liệu</w:t>
      </w:r>
      <w:bookmarkEnd w:id="12"/>
      <w:bookmarkEnd w:id="13"/>
      <w:bookmarkEnd w:id="14"/>
      <w:bookmarkEnd w:id="18"/>
      <w:bookmarkEnd w:id="19"/>
    </w:p>
    <w:bookmarkEnd w:id="10"/>
    <w:bookmarkEnd w:id="11"/>
    <w:p w14:paraId="11B225B3" w14:textId="77777777" w:rsidR="00262D01" w:rsidRPr="00264690" w:rsidRDefault="00262D01" w:rsidP="00262D01">
      <w:pPr>
        <w:spacing w:before="40" w:after="40" w:line="276" w:lineRule="auto"/>
        <w:rPr>
          <w:bCs/>
          <w:szCs w:val="28"/>
        </w:rPr>
      </w:pPr>
      <w:r w:rsidRPr="00264690">
        <w:rPr>
          <w:bCs/>
          <w:szCs w:val="28"/>
        </w:rPr>
        <w:lastRenderedPageBreak/>
        <w:t>- Phương pháp xử lý thống kê: Ứng dụng các phần mềm Excel trong xử lý tổng hợp, thống kê số liệu, xử lý phiếu điều tra.</w:t>
      </w:r>
    </w:p>
    <w:p w14:paraId="7A5D0776" w14:textId="77777777" w:rsidR="00262D01" w:rsidRPr="00264690" w:rsidRDefault="00262D01" w:rsidP="00262D01">
      <w:pPr>
        <w:spacing w:before="40" w:after="40" w:line="276" w:lineRule="auto"/>
        <w:rPr>
          <w:bCs/>
          <w:szCs w:val="28"/>
        </w:rPr>
      </w:pPr>
      <w:bookmarkStart w:id="20" w:name="_Toc529877656"/>
      <w:bookmarkStart w:id="21" w:name="_Toc529898452"/>
      <w:r w:rsidRPr="00264690">
        <w:rPr>
          <w:bCs/>
          <w:szCs w:val="28"/>
        </w:rPr>
        <w:t>- Phương pháp tổng hợp xử lý thông tin, tài liệu, số liệu, phục vụ điều tra</w:t>
      </w:r>
      <w:bookmarkEnd w:id="20"/>
      <w:bookmarkEnd w:id="21"/>
      <w:r w:rsidRPr="00264690">
        <w:rPr>
          <w:bCs/>
          <w:szCs w:val="28"/>
        </w:rPr>
        <w:t>.</w:t>
      </w:r>
    </w:p>
    <w:p w14:paraId="5DF425FD" w14:textId="77777777" w:rsidR="00262D01" w:rsidRPr="00264690" w:rsidRDefault="00262D01" w:rsidP="00262D01">
      <w:pPr>
        <w:spacing w:before="40" w:after="40" w:line="276" w:lineRule="auto"/>
        <w:rPr>
          <w:bCs/>
          <w:szCs w:val="28"/>
          <w:lang w:val="vi-VN"/>
        </w:rPr>
      </w:pPr>
      <w:r w:rsidRPr="00264690">
        <w:rPr>
          <w:bCs/>
          <w:szCs w:val="28"/>
        </w:rPr>
        <w:t>- Tổng hợp mẫu điều tra ở các khu vực, vị trí điều tra; đánh giá lựa chọn các khu vực, vị trí có điều kiện hạ tầng; yếu tố ảnh hưởng đến giá đất tương đồng đối với khu vực có các mẫu điều tra.</w:t>
      </w:r>
    </w:p>
    <w:p w14:paraId="7A6238F1" w14:textId="1F945EAD" w:rsidR="00262D01" w:rsidRPr="00264690" w:rsidRDefault="007D62B2" w:rsidP="00262D01">
      <w:pPr>
        <w:pStyle w:val="Heading3"/>
        <w:spacing w:before="40" w:after="40" w:line="276" w:lineRule="auto"/>
        <w:rPr>
          <w:lang w:val="vi-VN"/>
        </w:rPr>
      </w:pPr>
      <w:bookmarkStart w:id="22" w:name="_Toc230355919"/>
      <w:r w:rsidRPr="00264690">
        <w:t>c</w:t>
      </w:r>
      <w:r w:rsidR="00262D01" w:rsidRPr="00264690">
        <w:rPr>
          <w:lang w:val="vi-VN"/>
        </w:rPr>
        <w:t>. Phương pháp định giá đất</w:t>
      </w:r>
      <w:bookmarkEnd w:id="22"/>
    </w:p>
    <w:p w14:paraId="252F742E" w14:textId="2F8C0572" w:rsidR="00262D01" w:rsidRPr="00264690" w:rsidRDefault="007D62B2" w:rsidP="00262D01">
      <w:pPr>
        <w:pStyle w:val="Heading4"/>
        <w:spacing w:before="40" w:after="40" w:line="276" w:lineRule="auto"/>
        <w:rPr>
          <w:lang w:val="vi-VN"/>
        </w:rPr>
      </w:pPr>
      <w:r w:rsidRPr="00264690">
        <w:t>c.</w:t>
      </w:r>
      <w:r w:rsidR="00262D01" w:rsidRPr="00264690">
        <w:rPr>
          <w:lang w:val="vi-VN"/>
        </w:rPr>
        <w:t xml:space="preserve">1. Phương pháp so sánh </w:t>
      </w:r>
    </w:p>
    <w:p w14:paraId="2888E1A7" w14:textId="77777777" w:rsidR="00262D01" w:rsidRPr="00264690" w:rsidRDefault="00262D01" w:rsidP="00262D01">
      <w:pPr>
        <w:spacing w:before="40" w:after="40" w:line="276" w:lineRule="auto"/>
        <w:rPr>
          <w:szCs w:val="28"/>
          <w:lang w:val="vi-VN"/>
        </w:rPr>
      </w:pPr>
      <w:r w:rsidRPr="00264690">
        <w:rPr>
          <w:szCs w:val="28"/>
          <w:lang w:val="vi-VN"/>
        </w:rPr>
        <w:t>- Phương pháp so sánh được thực hiện bằng cách điều chỉnh mức giá của các thửa đất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 so sánh các yếu tố ảnh hưởng đến giá đất sau khi đã loại trừ giá trị tài sản gắn liền với đất (nếu có) để xác định giá của thửa đất cần định giá.</w:t>
      </w:r>
    </w:p>
    <w:p w14:paraId="26458E73" w14:textId="77777777" w:rsidR="00262D01" w:rsidRPr="00264690" w:rsidRDefault="00262D01" w:rsidP="00262D01">
      <w:pPr>
        <w:spacing w:before="40" w:after="40" w:line="276" w:lineRule="auto"/>
        <w:rPr>
          <w:szCs w:val="28"/>
          <w:lang w:val="vi-VN"/>
        </w:rPr>
      </w:pPr>
      <w:r w:rsidRPr="00264690">
        <w:rPr>
          <w:szCs w:val="28"/>
          <w:lang w:val="vi-VN"/>
        </w:rPr>
        <w:t>- Phương pháp so sánh được áp dụng để định giá đối với trường hợp có tối thiểu 03 thửa đất có cùng mục đích sử dụng đất, tương đồng nhất định về các yếu tố có ảnh hưởng đến giá đất đã chuyển nhượng trên thị trường, trúng đấu giá quyền sử dụng đất mà người trúng đấu giá đã hoàn thành nghĩa vụ tài chính theo quyết định trúng đấu giá.</w:t>
      </w:r>
    </w:p>
    <w:p w14:paraId="55768FE4" w14:textId="77777777" w:rsidR="00262D01" w:rsidRPr="00264690" w:rsidRDefault="00262D01" w:rsidP="00262D01">
      <w:pPr>
        <w:spacing w:before="40" w:after="40" w:line="276" w:lineRule="auto"/>
        <w:rPr>
          <w:szCs w:val="28"/>
        </w:rPr>
      </w:pPr>
      <w:r w:rsidRPr="00264690">
        <w:rPr>
          <w:szCs w:val="28"/>
          <w:lang w:val="vi-VN"/>
        </w:rPr>
        <w:t xml:space="preserve">- Trình tự, nội dung xác định giá đất theo phương pháp so sánh thực hiện theo quy định tại Điều 4 </w:t>
      </w:r>
      <w:r w:rsidRPr="00264690">
        <w:rPr>
          <w:iCs/>
          <w:szCs w:val="28"/>
          <w:lang w:val="vi-VN"/>
        </w:rPr>
        <w:t>Nghị định số 71/2024/NĐ-CP</w:t>
      </w:r>
      <w:r w:rsidRPr="00264690">
        <w:rPr>
          <w:szCs w:val="28"/>
        </w:rPr>
        <w:t xml:space="preserve"> (được sửa đổi, bổ sung tại Nghị định số 226/2025/NĐ-CP ngày 15/8/2025).</w:t>
      </w:r>
    </w:p>
    <w:p w14:paraId="407B0DEC" w14:textId="39626152" w:rsidR="00262D01" w:rsidRPr="00264690" w:rsidRDefault="007D62B2" w:rsidP="00262D01">
      <w:pPr>
        <w:pStyle w:val="Heading4"/>
        <w:spacing w:before="40" w:after="40" w:line="276" w:lineRule="auto"/>
        <w:rPr>
          <w:lang w:val="vi-VN"/>
        </w:rPr>
      </w:pPr>
      <w:r w:rsidRPr="00264690">
        <w:t xml:space="preserve">c. </w:t>
      </w:r>
      <w:r w:rsidR="00262D01" w:rsidRPr="00264690">
        <w:rPr>
          <w:lang w:val="vi-VN"/>
        </w:rPr>
        <w:t>2. Phương pháp thu nhập</w:t>
      </w:r>
    </w:p>
    <w:p w14:paraId="4BD1E662" w14:textId="77777777" w:rsidR="00262D01" w:rsidRPr="00264690" w:rsidRDefault="00262D01" w:rsidP="00262D01">
      <w:pPr>
        <w:spacing w:before="40" w:after="40" w:line="276" w:lineRule="auto"/>
        <w:rPr>
          <w:bCs/>
          <w:szCs w:val="28"/>
          <w:lang w:val="vi-VN"/>
        </w:rPr>
      </w:pPr>
      <w:r w:rsidRPr="00264690">
        <w:rPr>
          <w:bCs/>
          <w:szCs w:val="28"/>
          <w:lang w:val="vi-VN"/>
        </w:rPr>
        <w:t>- Phương pháp thu nhập được thực hiện bằng cách lấy thu nhập ròng bình quân năm trên một diện tích đất chia cho lãi suất tiền gửi tiết kiệm bình quân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đất.</w:t>
      </w:r>
    </w:p>
    <w:p w14:paraId="4E801AA9" w14:textId="77777777" w:rsidR="00262D01" w:rsidRPr="00264690" w:rsidRDefault="00262D01" w:rsidP="00262D01">
      <w:pPr>
        <w:spacing w:before="40" w:after="40" w:line="276" w:lineRule="auto"/>
        <w:rPr>
          <w:bCs/>
          <w:szCs w:val="28"/>
          <w:lang w:val="vi-VN"/>
        </w:rPr>
      </w:pPr>
      <w:r w:rsidRPr="00264690">
        <w:rPr>
          <w:bCs/>
          <w:szCs w:val="28"/>
          <w:lang w:val="vi-VN"/>
        </w:rPr>
        <w:t>- Phương pháp thu nhập được áp dụng để định giá đối với trường hợp thửa đất, khu đất nông nghiệp, đất phi nông nghiệp không phải là đất ở mà thửa đất, khu đất cần định giá không đủ điều kiện áp dụng phương pháp so sánh nhưng xác định được các khoản thu nhập, chi phí từ việc sử dụng đất theo mục đích sử dụng đất được đưa ra định giá.</w:t>
      </w:r>
    </w:p>
    <w:p w14:paraId="238BB62A" w14:textId="77777777" w:rsidR="00262D01" w:rsidRPr="00264690" w:rsidRDefault="00262D01" w:rsidP="00262D01">
      <w:pPr>
        <w:spacing w:before="40" w:after="40" w:line="276" w:lineRule="auto"/>
        <w:rPr>
          <w:bCs/>
          <w:szCs w:val="28"/>
        </w:rPr>
      </w:pPr>
      <w:r w:rsidRPr="00264690">
        <w:rPr>
          <w:szCs w:val="28"/>
          <w:lang w:val="vi-VN"/>
        </w:rPr>
        <w:t xml:space="preserve">- </w:t>
      </w:r>
      <w:r w:rsidRPr="00264690">
        <w:rPr>
          <w:bCs/>
          <w:szCs w:val="28"/>
          <w:lang w:val="vi-VN"/>
        </w:rPr>
        <w:t xml:space="preserve">Trình tự, nội dung xác định giá đất theo phương pháp thu nhập thực hiện theo quy định tại </w:t>
      </w:r>
      <w:r w:rsidRPr="00264690">
        <w:rPr>
          <w:szCs w:val="28"/>
          <w:lang w:val="vi-VN"/>
        </w:rPr>
        <w:t xml:space="preserve">Điều 5 </w:t>
      </w:r>
      <w:r w:rsidRPr="00264690">
        <w:rPr>
          <w:iCs/>
          <w:szCs w:val="28"/>
          <w:lang w:val="vi-VN"/>
        </w:rPr>
        <w:t>Nghị định số 71/2024/NĐ-CP</w:t>
      </w:r>
      <w:r w:rsidRPr="00264690">
        <w:rPr>
          <w:szCs w:val="28"/>
        </w:rPr>
        <w:t xml:space="preserve"> (được sửa đổi, bổ sung tại Nghị định số 226/2025/NĐ-CP ngày 15/8/2025).</w:t>
      </w:r>
    </w:p>
    <w:p w14:paraId="41D82AE5" w14:textId="3DEC2B4E" w:rsidR="00262D01" w:rsidRPr="00264690" w:rsidRDefault="007D62B2" w:rsidP="00262D01">
      <w:pPr>
        <w:pStyle w:val="Heading4"/>
        <w:spacing w:before="40" w:after="40" w:line="276" w:lineRule="auto"/>
      </w:pPr>
      <w:r w:rsidRPr="00264690">
        <w:lastRenderedPageBreak/>
        <w:t>c</w:t>
      </w:r>
      <w:r w:rsidR="00262D01" w:rsidRPr="00264690">
        <w:rPr>
          <w:lang w:val="vi-VN"/>
        </w:rPr>
        <w:t>.</w:t>
      </w:r>
      <w:r w:rsidR="00262D01" w:rsidRPr="00264690">
        <w:t>3</w:t>
      </w:r>
      <w:r w:rsidR="00262D01" w:rsidRPr="00264690">
        <w:rPr>
          <w:lang w:val="vi-VN"/>
        </w:rPr>
        <w:t xml:space="preserve">. Phương pháp </w:t>
      </w:r>
      <w:r w:rsidR="00262D01" w:rsidRPr="00264690">
        <w:t>thặng dư</w:t>
      </w:r>
    </w:p>
    <w:p w14:paraId="1CF27187" w14:textId="77777777" w:rsidR="00262D01" w:rsidRPr="00264690" w:rsidRDefault="00262D01" w:rsidP="00262D01">
      <w:pPr>
        <w:spacing w:before="40" w:after="40" w:line="276" w:lineRule="auto"/>
        <w:rPr>
          <w:szCs w:val="28"/>
        </w:rPr>
      </w:pPr>
      <w:r w:rsidRPr="00264690">
        <w:rPr>
          <w:szCs w:val="28"/>
        </w:rPr>
        <w:t xml:space="preserve">- </w:t>
      </w:r>
      <w:r w:rsidRPr="00264690">
        <w:rPr>
          <w:szCs w:val="28"/>
          <w:lang w:val="vi-VN"/>
        </w:rPr>
        <w:t>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r w:rsidRPr="00264690">
        <w:rPr>
          <w:szCs w:val="28"/>
        </w:rPr>
        <w:t>.</w:t>
      </w:r>
    </w:p>
    <w:p w14:paraId="1BFA15D2" w14:textId="77777777" w:rsidR="00262D01" w:rsidRPr="00264690" w:rsidRDefault="00262D01" w:rsidP="00262D01">
      <w:pPr>
        <w:spacing w:before="40" w:after="40" w:line="276" w:lineRule="auto"/>
        <w:rPr>
          <w:szCs w:val="28"/>
        </w:rPr>
      </w:pPr>
      <w:r w:rsidRPr="00264690">
        <w:rPr>
          <w:szCs w:val="28"/>
        </w:rPr>
        <w:t>- Phương pháp thặng dư được áp dụng để định giá đối với trường hợp thửa đất, khu đất để thực hiện dự án đầu tư không đủ điều kiện áp dụng phương pháp so sánh, phương pháp thu nhập nhưng ước tính được tổng doanh thu phát triển và tổng chi phí phát triển của dự án.</w:t>
      </w:r>
    </w:p>
    <w:p w14:paraId="6423E198" w14:textId="77777777" w:rsidR="00262D01" w:rsidRPr="00264690" w:rsidRDefault="00262D01" w:rsidP="00262D01">
      <w:pPr>
        <w:spacing w:before="40" w:after="40" w:line="276" w:lineRule="auto"/>
        <w:rPr>
          <w:bCs/>
          <w:szCs w:val="28"/>
        </w:rPr>
      </w:pPr>
      <w:r w:rsidRPr="00264690">
        <w:rPr>
          <w:szCs w:val="28"/>
          <w:lang w:val="vi-VN"/>
        </w:rPr>
        <w:t xml:space="preserve">- </w:t>
      </w:r>
      <w:r w:rsidRPr="00264690">
        <w:rPr>
          <w:bCs/>
          <w:szCs w:val="28"/>
          <w:lang w:val="vi-VN"/>
        </w:rPr>
        <w:t xml:space="preserve">Trình tự, nội dung xác định giá đất theo phương pháp </w:t>
      </w:r>
      <w:r w:rsidRPr="00264690">
        <w:rPr>
          <w:bCs/>
          <w:szCs w:val="28"/>
        </w:rPr>
        <w:t>thặng dư</w:t>
      </w:r>
      <w:r w:rsidRPr="00264690">
        <w:rPr>
          <w:bCs/>
          <w:szCs w:val="28"/>
          <w:lang w:val="vi-VN"/>
        </w:rPr>
        <w:t xml:space="preserve"> thực hiện theo quy định tại </w:t>
      </w:r>
      <w:r w:rsidRPr="00264690">
        <w:rPr>
          <w:szCs w:val="28"/>
          <w:lang w:val="vi-VN"/>
        </w:rPr>
        <w:t xml:space="preserve">Điều </w:t>
      </w:r>
      <w:r w:rsidRPr="00264690">
        <w:rPr>
          <w:szCs w:val="28"/>
        </w:rPr>
        <w:t>6</w:t>
      </w:r>
      <w:r w:rsidRPr="00264690">
        <w:rPr>
          <w:szCs w:val="28"/>
          <w:lang w:val="vi-VN"/>
        </w:rPr>
        <w:t xml:space="preserve"> </w:t>
      </w:r>
      <w:r w:rsidRPr="00264690">
        <w:rPr>
          <w:iCs/>
          <w:szCs w:val="28"/>
          <w:lang w:val="vi-VN"/>
        </w:rPr>
        <w:t>Nghị định số 71/2024/NĐ-CP</w:t>
      </w:r>
      <w:r w:rsidRPr="00264690">
        <w:rPr>
          <w:szCs w:val="28"/>
        </w:rPr>
        <w:t xml:space="preserve"> (được sửa đổi, bổ sung tại Nghị định số 226/2025/NĐ-CP ngày 15/8/2025).</w:t>
      </w:r>
    </w:p>
    <w:p w14:paraId="0307EA0A" w14:textId="370AA1CE" w:rsidR="004263D8" w:rsidRPr="00264690" w:rsidRDefault="004263D8" w:rsidP="00424708">
      <w:pPr>
        <w:pStyle w:val="Heading3"/>
        <w:rPr>
          <w:bCs/>
        </w:rPr>
      </w:pPr>
      <w:r w:rsidRPr="00264690">
        <w:rPr>
          <w:bCs/>
        </w:rPr>
        <w:t xml:space="preserve">d. </w:t>
      </w:r>
      <w:r w:rsidRPr="00264690">
        <w:t>Loại đất, đối tượng điều tra:</w:t>
      </w:r>
    </w:p>
    <w:p w14:paraId="3ADB5B82" w14:textId="77777777" w:rsidR="000458A6" w:rsidRPr="00264690" w:rsidRDefault="004263D8" w:rsidP="000458A6">
      <w:pPr>
        <w:pStyle w:val="Normal13pt"/>
        <w:spacing w:before="60" w:after="60" w:line="312" w:lineRule="auto"/>
        <w:ind w:firstLine="540"/>
        <w:jc w:val="both"/>
        <w:rPr>
          <w:color w:val="auto"/>
          <w:sz w:val="26"/>
          <w:szCs w:val="26"/>
          <w:lang w:val="nl-NL"/>
        </w:rPr>
      </w:pPr>
      <w:r w:rsidRPr="00264690">
        <w:rPr>
          <w:color w:val="auto"/>
          <w:sz w:val="26"/>
          <w:szCs w:val="26"/>
          <w:lang w:val="nl-NL"/>
        </w:rPr>
        <w:t xml:space="preserve">- </w:t>
      </w:r>
      <w:r w:rsidRPr="00264690">
        <w:rPr>
          <w:color w:val="auto"/>
          <w:sz w:val="26"/>
          <w:szCs w:val="26"/>
          <w:lang w:val="nl-NL"/>
        </w:rPr>
        <w:tab/>
        <w:t>Loại đất điều tra bao gồm đất nông nghiệp và đất phi nông nghiệp theo đơn vị hành chính cấp xã. Đối với đất phi nông nghiệp tập trung điều tra đối với đất ở</w:t>
      </w:r>
      <w:r w:rsidR="000458A6" w:rsidRPr="00264690">
        <w:rPr>
          <w:color w:val="auto"/>
          <w:sz w:val="26"/>
          <w:szCs w:val="26"/>
          <w:lang w:val="nl-NL"/>
        </w:rPr>
        <w:t>. Thời gian từ ngày 30/4/2024 đến ngày 30/5/2026.</w:t>
      </w:r>
    </w:p>
    <w:p w14:paraId="22BC96AF" w14:textId="466F1D1A" w:rsidR="004263D8" w:rsidRPr="00264690" w:rsidRDefault="000458A6" w:rsidP="000458A6">
      <w:pPr>
        <w:pStyle w:val="Normal13pt"/>
        <w:spacing w:before="60" w:after="60" w:line="312" w:lineRule="auto"/>
        <w:ind w:firstLine="540"/>
        <w:jc w:val="both"/>
        <w:rPr>
          <w:color w:val="auto"/>
          <w:sz w:val="26"/>
          <w:szCs w:val="26"/>
          <w:lang w:val="nl-NL"/>
        </w:rPr>
      </w:pPr>
      <w:r w:rsidRPr="00264690">
        <w:rPr>
          <w:color w:val="auto"/>
          <w:sz w:val="26"/>
          <w:szCs w:val="26"/>
          <w:lang w:val="nl-NL"/>
        </w:rPr>
        <w:t xml:space="preserve">- </w:t>
      </w:r>
      <w:r w:rsidR="004263D8" w:rsidRPr="00264690">
        <w:rPr>
          <w:color w:val="auto"/>
          <w:sz w:val="26"/>
          <w:szCs w:val="26"/>
          <w:lang w:val="nl-NL"/>
        </w:rPr>
        <w:t xml:space="preserve">Điều tra khảo sát hiện trạng về giao thông (tên đường, kết cấu nền đường, độ rộng), công trình, cơ sở hạ tầng khác và tình hình quy hoạch, triển khai thực hiện các dự án quy hoạch, kế hoạch ảnh hưởng đến giá đất trên địa bàn tỉnh. </w:t>
      </w:r>
    </w:p>
    <w:p w14:paraId="2FBC540D" w14:textId="134929B4" w:rsidR="000458A6" w:rsidRPr="00264690" w:rsidRDefault="000458A6" w:rsidP="000458A6">
      <w:pPr>
        <w:pStyle w:val="Normal13pt"/>
        <w:spacing w:before="60" w:after="60" w:line="312" w:lineRule="auto"/>
        <w:ind w:firstLine="540"/>
        <w:jc w:val="both"/>
        <w:rPr>
          <w:color w:val="auto"/>
          <w:sz w:val="26"/>
          <w:szCs w:val="26"/>
          <w:lang w:val="nl-NL"/>
        </w:rPr>
      </w:pPr>
      <w:r w:rsidRPr="00264690">
        <w:rPr>
          <w:color w:val="auto"/>
          <w:sz w:val="26"/>
          <w:szCs w:val="26"/>
          <w:lang w:val="nl-NL"/>
        </w:rPr>
        <w:t>- Điều tra thông tin quy hoạch xây dựng chi tiết, quy hoạch tổng mặt bằng của các dự án đầu tư xây dựng, giá đất mà cơ quan có thẩm quyền phê duyệt của các dự án.</w:t>
      </w:r>
    </w:p>
    <w:p w14:paraId="78D18773" w14:textId="7D2532C2" w:rsidR="000458A6" w:rsidRPr="00264690" w:rsidRDefault="000458A6" w:rsidP="000458A6">
      <w:pPr>
        <w:pStyle w:val="Normal13pt"/>
        <w:spacing w:before="60" w:after="60" w:line="312" w:lineRule="auto"/>
        <w:ind w:firstLine="540"/>
        <w:jc w:val="both"/>
        <w:rPr>
          <w:color w:val="auto"/>
          <w:sz w:val="26"/>
          <w:szCs w:val="26"/>
          <w:lang w:val="nl-NL"/>
        </w:rPr>
      </w:pPr>
      <w:r w:rsidRPr="00264690">
        <w:rPr>
          <w:color w:val="auto"/>
          <w:sz w:val="26"/>
          <w:szCs w:val="26"/>
          <w:lang w:val="nl-NL"/>
        </w:rPr>
        <w:t>- Điều tra các khu, cụm công nghiệp trên địa bàn tỉnh (118 khu/cụm công nghiệp).</w:t>
      </w:r>
    </w:p>
    <w:p w14:paraId="55C6FA01" w14:textId="4B117FF9" w:rsidR="00424708" w:rsidRPr="00264690" w:rsidRDefault="00424708" w:rsidP="00424708">
      <w:pPr>
        <w:pStyle w:val="Heading3"/>
      </w:pPr>
      <w:r w:rsidRPr="00264690">
        <w:t>2.3. Phương pháp xây dựng hệ số điều chỉnh giá đất</w:t>
      </w:r>
    </w:p>
    <w:p w14:paraId="4B073A3A" w14:textId="77777777" w:rsidR="00424708" w:rsidRPr="00264690" w:rsidRDefault="00424708" w:rsidP="00424708">
      <w:pPr>
        <w:spacing w:before="40" w:after="40" w:line="276" w:lineRule="auto"/>
      </w:pPr>
      <w:r w:rsidRPr="00264690">
        <w:t>Căn cứ vào kết quả tổng hợp, phân tích thông tin về giá đất thị trường; Các phương pháp định giá đất quy định tại các điểm a, b và c khoản 5, các điểm a, b và c khoản 6 Điều 158 của Luật Đất đai; các yếu tố tự nhiên, kinh tế - xã hội; quy hoạch xây dựng, đô thị và nông thôn. Hệ số điều chỉnh giá đất năm 2026 tỉnh Ninh Bình được xác định cụ thể như sau:</w:t>
      </w:r>
    </w:p>
    <w:p w14:paraId="5C038ADD" w14:textId="2ECD0A92" w:rsidR="00424708" w:rsidRPr="00264690" w:rsidRDefault="00424708" w:rsidP="00424708">
      <w:pPr>
        <w:pStyle w:val="Heading4"/>
        <w:spacing w:before="40" w:after="40" w:line="276" w:lineRule="auto"/>
      </w:pPr>
      <w:r w:rsidRPr="00264690">
        <w:t>a. Hệ số điều chỉnh mức biến động giá đất thị trường</w:t>
      </w:r>
      <w:r w:rsidR="006833D6" w:rsidRPr="00264690">
        <w:t xml:space="preserve"> (K</w:t>
      </w:r>
      <w:r w:rsidR="006833D6" w:rsidRPr="00264690">
        <w:rPr>
          <w:vertAlign w:val="subscript"/>
        </w:rPr>
        <w:t>tt</w:t>
      </w:r>
      <w:r w:rsidR="006833D6" w:rsidRPr="00264690">
        <w:t>)</w:t>
      </w:r>
    </w:p>
    <w:p w14:paraId="0EF31CFA" w14:textId="77777777" w:rsidR="00424708" w:rsidRPr="00264690" w:rsidRDefault="00424708" w:rsidP="00424708">
      <w:pPr>
        <w:spacing w:before="40" w:after="40" w:line="276" w:lineRule="auto"/>
      </w:pPr>
      <w:r w:rsidRPr="00264690">
        <w:t>Hệ số điều chỉnh mức biến động thị trường xác định cho từng loại đất tại từng khu vực, vị trí được xác định theo công thức sau:</w:t>
      </w:r>
    </w:p>
    <w:tbl>
      <w:tblPr>
        <w:tblW w:w="0" w:type="auto"/>
        <w:tblInd w:w="250" w:type="dxa"/>
        <w:tblLook w:val="04A0" w:firstRow="1" w:lastRow="0" w:firstColumn="1" w:lastColumn="0" w:noHBand="0" w:noVBand="1"/>
      </w:tblPr>
      <w:tblGrid>
        <w:gridCol w:w="3828"/>
        <w:gridCol w:w="530"/>
        <w:gridCol w:w="4147"/>
      </w:tblGrid>
      <w:tr w:rsidR="00424708" w:rsidRPr="00264690" w14:paraId="742F7AD7" w14:textId="77777777" w:rsidTr="00343D2F">
        <w:trPr>
          <w:trHeight w:val="227"/>
        </w:trPr>
        <w:tc>
          <w:tcPr>
            <w:tcW w:w="3828" w:type="dxa"/>
            <w:vMerge w:val="restart"/>
            <w:vAlign w:val="center"/>
          </w:tcPr>
          <w:p w14:paraId="1FAB4A62" w14:textId="77777777" w:rsidR="00424708" w:rsidRPr="00264690" w:rsidRDefault="00424708" w:rsidP="00343D2F">
            <w:pPr>
              <w:spacing w:before="40" w:after="40" w:line="276" w:lineRule="auto"/>
              <w:ind w:left="142" w:hanging="142"/>
              <w:jc w:val="center"/>
            </w:pPr>
            <w:r w:rsidRPr="00264690">
              <w:t>Hệ số điều chỉnh mức biến động giá đất thị trường</w:t>
            </w:r>
          </w:p>
        </w:tc>
        <w:tc>
          <w:tcPr>
            <w:tcW w:w="530" w:type="dxa"/>
            <w:vMerge w:val="restart"/>
            <w:vAlign w:val="center"/>
          </w:tcPr>
          <w:p w14:paraId="095167D9" w14:textId="77777777" w:rsidR="00424708" w:rsidRPr="00264690" w:rsidRDefault="00424708" w:rsidP="00343D2F">
            <w:pPr>
              <w:spacing w:before="40" w:after="40" w:line="276" w:lineRule="auto"/>
              <w:ind w:firstLine="0"/>
              <w:jc w:val="center"/>
            </w:pPr>
            <w:r w:rsidRPr="00264690">
              <w:t>=</w:t>
            </w:r>
          </w:p>
        </w:tc>
        <w:tc>
          <w:tcPr>
            <w:tcW w:w="4147" w:type="dxa"/>
            <w:tcBorders>
              <w:bottom w:val="single" w:sz="4" w:space="0" w:color="auto"/>
            </w:tcBorders>
            <w:vAlign w:val="center"/>
          </w:tcPr>
          <w:p w14:paraId="1309A5EF" w14:textId="77777777" w:rsidR="00424708" w:rsidRPr="00264690" w:rsidRDefault="00424708" w:rsidP="00343D2F">
            <w:pPr>
              <w:spacing w:before="40" w:after="40" w:line="276" w:lineRule="auto"/>
              <w:ind w:firstLine="0"/>
              <w:jc w:val="center"/>
            </w:pPr>
            <w:r w:rsidRPr="00264690">
              <w:t>Giá đất thị trường (G</w:t>
            </w:r>
            <w:r w:rsidRPr="00264690">
              <w:rPr>
                <w:vertAlign w:val="subscript"/>
              </w:rPr>
              <w:t>TT</w:t>
            </w:r>
            <w:r w:rsidRPr="00264690">
              <w:t>)</w:t>
            </w:r>
          </w:p>
        </w:tc>
      </w:tr>
      <w:tr w:rsidR="00424708" w:rsidRPr="00264690" w14:paraId="05E34F05" w14:textId="77777777" w:rsidTr="00343D2F">
        <w:trPr>
          <w:trHeight w:val="227"/>
        </w:trPr>
        <w:tc>
          <w:tcPr>
            <w:tcW w:w="3828" w:type="dxa"/>
            <w:vMerge/>
            <w:vAlign w:val="center"/>
          </w:tcPr>
          <w:p w14:paraId="5C889313" w14:textId="77777777" w:rsidR="00424708" w:rsidRPr="00264690" w:rsidRDefault="00424708" w:rsidP="00343D2F">
            <w:pPr>
              <w:spacing w:before="40" w:after="40" w:line="276" w:lineRule="auto"/>
              <w:ind w:firstLine="0"/>
              <w:jc w:val="center"/>
            </w:pPr>
          </w:p>
        </w:tc>
        <w:tc>
          <w:tcPr>
            <w:tcW w:w="530" w:type="dxa"/>
            <w:vMerge/>
            <w:vAlign w:val="center"/>
          </w:tcPr>
          <w:p w14:paraId="7E7F1B3D" w14:textId="77777777" w:rsidR="00424708" w:rsidRPr="00264690" w:rsidRDefault="00424708" w:rsidP="00343D2F">
            <w:pPr>
              <w:spacing w:before="40" w:after="40" w:line="276" w:lineRule="auto"/>
              <w:ind w:firstLine="0"/>
              <w:jc w:val="center"/>
            </w:pPr>
          </w:p>
        </w:tc>
        <w:tc>
          <w:tcPr>
            <w:tcW w:w="4147" w:type="dxa"/>
            <w:tcBorders>
              <w:top w:val="single" w:sz="4" w:space="0" w:color="auto"/>
            </w:tcBorders>
            <w:vAlign w:val="center"/>
          </w:tcPr>
          <w:p w14:paraId="6D44DD1B" w14:textId="77777777" w:rsidR="00424708" w:rsidRPr="00264690" w:rsidRDefault="00424708" w:rsidP="00343D2F">
            <w:pPr>
              <w:spacing w:before="40" w:after="40" w:line="276" w:lineRule="auto"/>
              <w:ind w:firstLine="0"/>
              <w:jc w:val="center"/>
            </w:pPr>
            <w:r w:rsidRPr="00264690">
              <w:t>Giá đất trong bảng giá đất (G</w:t>
            </w:r>
            <w:r w:rsidRPr="00264690">
              <w:rPr>
                <w:vertAlign w:val="subscript"/>
              </w:rPr>
              <w:t>BG</w:t>
            </w:r>
            <w:r w:rsidRPr="00264690">
              <w:t>)</w:t>
            </w:r>
          </w:p>
        </w:tc>
      </w:tr>
    </w:tbl>
    <w:p w14:paraId="7C5B302E" w14:textId="315222C1" w:rsidR="00424708" w:rsidRPr="00264690" w:rsidRDefault="00424708" w:rsidP="00424708">
      <w:pPr>
        <w:autoSpaceDE w:val="0"/>
        <w:autoSpaceDN w:val="0"/>
        <w:adjustRightInd w:val="0"/>
        <w:spacing w:before="40" w:after="40" w:line="276" w:lineRule="auto"/>
        <w:rPr>
          <w:szCs w:val="28"/>
        </w:rPr>
      </w:pPr>
      <w:r w:rsidRPr="00264690">
        <w:rPr>
          <w:noProof/>
        </w:rPr>
        <w:lastRenderedPageBreak/>
        <w:drawing>
          <wp:anchor distT="0" distB="0" distL="114300" distR="114300" simplePos="0" relativeHeight="251662336" behindDoc="1" locked="0" layoutInCell="1" allowOverlap="1" wp14:anchorId="5C44F1F7" wp14:editId="6D4A1060">
            <wp:simplePos x="0" y="0"/>
            <wp:positionH relativeFrom="margin">
              <wp:align>center</wp:align>
            </wp:positionH>
            <wp:positionV relativeFrom="paragraph">
              <wp:posOffset>0</wp:posOffset>
            </wp:positionV>
            <wp:extent cx="5521960" cy="930910"/>
            <wp:effectExtent l="0" t="0" r="2540" b="2540"/>
            <wp:wrapThrough wrapText="bothSides">
              <wp:wrapPolygon edited="0">
                <wp:start x="0" y="0"/>
                <wp:lineTo x="0" y="21217"/>
                <wp:lineTo x="21535" y="21217"/>
                <wp:lineTo x="2153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1960"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690">
        <w:rPr>
          <w:szCs w:val="28"/>
        </w:rPr>
        <w:t>Trong đó:</w:t>
      </w:r>
    </w:p>
    <w:p w14:paraId="51544BD9" w14:textId="77777777" w:rsidR="00424708" w:rsidRPr="00264690" w:rsidRDefault="00424708" w:rsidP="00424708">
      <w:pPr>
        <w:autoSpaceDE w:val="0"/>
        <w:autoSpaceDN w:val="0"/>
        <w:adjustRightInd w:val="0"/>
        <w:spacing w:before="40" w:after="40" w:line="276" w:lineRule="auto"/>
        <w:rPr>
          <w:szCs w:val="28"/>
        </w:rPr>
      </w:pPr>
      <w:r w:rsidRPr="00264690">
        <w:rPr>
          <w:szCs w:val="28"/>
        </w:rPr>
        <w:t>G</w:t>
      </w:r>
      <w:r w:rsidRPr="00264690">
        <w:rPr>
          <w:szCs w:val="28"/>
          <w:vertAlign w:val="subscript"/>
        </w:rPr>
        <w:t>TT</w:t>
      </w:r>
      <w:r w:rsidRPr="00264690">
        <w:rPr>
          <w:szCs w:val="28"/>
        </w:rPr>
        <w:t>: Giá đất thị trường tại từng khu vực, vị trí.</w:t>
      </w:r>
    </w:p>
    <w:p w14:paraId="29EE967B" w14:textId="77777777" w:rsidR="00424708" w:rsidRPr="00264690" w:rsidRDefault="00424708" w:rsidP="00424708">
      <w:pPr>
        <w:autoSpaceDE w:val="0"/>
        <w:autoSpaceDN w:val="0"/>
        <w:adjustRightInd w:val="0"/>
        <w:spacing w:before="40" w:after="40" w:line="276" w:lineRule="auto"/>
        <w:rPr>
          <w:szCs w:val="28"/>
        </w:rPr>
      </w:pPr>
      <w:r w:rsidRPr="00264690">
        <w:rPr>
          <w:szCs w:val="28"/>
        </w:rPr>
        <w:t>G</w:t>
      </w:r>
      <w:r w:rsidRPr="00264690">
        <w:rPr>
          <w:szCs w:val="28"/>
          <w:vertAlign w:val="subscript"/>
        </w:rPr>
        <w:t>CNi</w:t>
      </w:r>
      <w:r w:rsidRPr="00264690">
        <w:rPr>
          <w:szCs w:val="28"/>
        </w:rPr>
        <w:t>: Giá thửa đất mẫu đã chuyển nhượng trên thị trường, đã trúng đấu giá quyền sử dụng đất sau khi hoàn thành nghĩa vụ tài chính, đã được cấp có thẩm quyền quyết định khi giao đất, cho thuê đất. Thửa đất mẫu được lựa chọn theo từng khu vực, vị trí theo mục đích sử dụng (ít nhất là 03 thửa đất mẫu). Trường hợp không đủ 03 thửa đất mẫu này thì lựa chọn thửa đất tại khu vực, vị trí có điều kiện hạ tầng tương tự để xác định.</w:t>
      </w:r>
    </w:p>
    <w:p w14:paraId="410FAD92" w14:textId="77777777" w:rsidR="00424708" w:rsidRPr="00264690" w:rsidRDefault="00424708" w:rsidP="00424708">
      <w:pPr>
        <w:autoSpaceDE w:val="0"/>
        <w:autoSpaceDN w:val="0"/>
        <w:adjustRightInd w:val="0"/>
        <w:spacing w:before="40" w:after="40" w:line="276" w:lineRule="auto"/>
        <w:rPr>
          <w:szCs w:val="28"/>
        </w:rPr>
      </w:pPr>
      <w:r w:rsidRPr="00264690">
        <w:rPr>
          <w:szCs w:val="28"/>
        </w:rPr>
        <w:t>G</w:t>
      </w:r>
      <w:r w:rsidRPr="00264690">
        <w:rPr>
          <w:szCs w:val="28"/>
          <w:vertAlign w:val="subscript"/>
        </w:rPr>
        <w:t>PPj</w:t>
      </w:r>
      <w:r w:rsidRPr="00264690">
        <w:rPr>
          <w:szCs w:val="28"/>
        </w:rPr>
        <w:t>: Giá đất theo phương pháp thu nhập hoặc phương pháp thặng dư đối với trường hợp không đủ điều kiện áp dụng phương pháp so sánh nhưng xác định được các khoản thu nhập, chi phí từ việc sử dụng đất theo mục đích sử dụng đất (nếu có).</w:t>
      </w:r>
    </w:p>
    <w:p w14:paraId="11829F6C" w14:textId="77777777" w:rsidR="00424708" w:rsidRPr="00264690" w:rsidRDefault="00424708" w:rsidP="00424708">
      <w:pPr>
        <w:autoSpaceDE w:val="0"/>
        <w:autoSpaceDN w:val="0"/>
        <w:adjustRightInd w:val="0"/>
        <w:spacing w:before="40" w:after="40" w:line="276" w:lineRule="auto"/>
        <w:rPr>
          <w:szCs w:val="28"/>
        </w:rPr>
      </w:pPr>
      <w:r w:rsidRPr="00264690">
        <w:rPr>
          <w:szCs w:val="28"/>
        </w:rPr>
        <w:t>n: Số lượng các trường hợp chuyển nhượng trên thị trường, các trường hợp đã trúng đấu giá quyền sử dụng đất sau khi hoàn thành nghĩa vụ tài chính, các trường hợp giá đất do cấp có thẩm quyền quyết định khi giao đất, cho thuê đất (n≥3).</w:t>
      </w:r>
    </w:p>
    <w:p w14:paraId="5B2A9C7E" w14:textId="77777777" w:rsidR="00424708" w:rsidRPr="00264690" w:rsidRDefault="00424708" w:rsidP="00424708">
      <w:pPr>
        <w:autoSpaceDE w:val="0"/>
        <w:autoSpaceDN w:val="0"/>
        <w:adjustRightInd w:val="0"/>
        <w:spacing w:before="40" w:after="40" w:line="276" w:lineRule="auto"/>
        <w:rPr>
          <w:szCs w:val="28"/>
        </w:rPr>
      </w:pPr>
      <w:r w:rsidRPr="00264690">
        <w:rPr>
          <w:szCs w:val="28"/>
        </w:rPr>
        <w:t>m: Số lượng các trường hợp xác định giá đất theo phương pháp thu nhập, phương pháp thặng dư (m≥0).</w:t>
      </w:r>
    </w:p>
    <w:p w14:paraId="0CC278B3" w14:textId="77777777" w:rsidR="00424708" w:rsidRPr="00264690" w:rsidRDefault="00424708" w:rsidP="00424708">
      <w:pPr>
        <w:autoSpaceDE w:val="0"/>
        <w:autoSpaceDN w:val="0"/>
        <w:adjustRightInd w:val="0"/>
        <w:spacing w:before="40" w:after="40" w:line="276" w:lineRule="auto"/>
        <w:rPr>
          <w:szCs w:val="28"/>
        </w:rPr>
      </w:pPr>
      <w:r w:rsidRPr="00264690">
        <w:rPr>
          <w:szCs w:val="28"/>
        </w:rPr>
        <w:t>G</w:t>
      </w:r>
      <w:r w:rsidRPr="00264690">
        <w:rPr>
          <w:szCs w:val="28"/>
          <w:vertAlign w:val="subscript"/>
        </w:rPr>
        <w:t>BG</w:t>
      </w:r>
      <w:r w:rsidRPr="00264690">
        <w:rPr>
          <w:szCs w:val="28"/>
        </w:rPr>
        <w:t>: Giá đất của mỗi loại đất tại từng khu vực, vị trí tương ứng được quy định trong bảng giá đất hiện hành.</w:t>
      </w:r>
    </w:p>
    <w:p w14:paraId="70390A1A" w14:textId="093A5F6D" w:rsidR="00424708" w:rsidRPr="00264690" w:rsidRDefault="00424708" w:rsidP="00424708">
      <w:pPr>
        <w:pStyle w:val="Heading4"/>
        <w:spacing w:before="40" w:after="40" w:line="276" w:lineRule="auto"/>
      </w:pPr>
      <w:r w:rsidRPr="00264690">
        <w:t>b. Hệ số điều chỉnh theo quy hoạch xây dựng</w:t>
      </w:r>
      <w:r w:rsidR="006833D6" w:rsidRPr="00264690">
        <w:t xml:space="preserve"> (K</w:t>
      </w:r>
      <w:r w:rsidR="006833D6" w:rsidRPr="00264690">
        <w:rPr>
          <w:vertAlign w:val="subscript"/>
        </w:rPr>
        <w:t>qh</w:t>
      </w:r>
      <w:r w:rsidR="006833D6" w:rsidRPr="00264690">
        <w:t>)</w:t>
      </w:r>
    </w:p>
    <w:p w14:paraId="57457151" w14:textId="77777777" w:rsidR="00424708" w:rsidRPr="00264690" w:rsidRDefault="00424708" w:rsidP="00424708">
      <w:pPr>
        <w:autoSpaceDE w:val="0"/>
        <w:autoSpaceDN w:val="0"/>
        <w:adjustRightInd w:val="0"/>
        <w:spacing w:before="40" w:after="40" w:line="276" w:lineRule="auto"/>
        <w:rPr>
          <w:spacing w:val="-4"/>
          <w:szCs w:val="28"/>
        </w:rPr>
      </w:pPr>
      <w:r w:rsidRPr="00264690">
        <w:rPr>
          <w:spacing w:val="-4"/>
          <w:szCs w:val="28"/>
        </w:rPr>
        <w:t>Hệ số điều chỉnh theo quy hoạch được xác định theo từng loại đất và theo hệ số sử dụng đất. Hệ số sử dụng đất được xác định theo quy định của pháp luật về xây dựng. Xác định hệ số điều chỉnh theo quy hoạch xây dựng theo các nội dung:</w:t>
      </w:r>
    </w:p>
    <w:p w14:paraId="1E192398" w14:textId="77777777" w:rsidR="00424708" w:rsidRPr="00264690" w:rsidRDefault="00424708" w:rsidP="00424708">
      <w:pPr>
        <w:autoSpaceDE w:val="0"/>
        <w:autoSpaceDN w:val="0"/>
        <w:adjustRightInd w:val="0"/>
        <w:spacing w:before="40" w:after="40" w:line="276" w:lineRule="auto"/>
        <w:rPr>
          <w:szCs w:val="28"/>
        </w:rPr>
      </w:pPr>
      <w:r w:rsidRPr="00264690">
        <w:rPr>
          <w:szCs w:val="28"/>
        </w:rPr>
        <w:t>- Phân chia hệ số sử dụng đất theo các mức khác nhau;</w:t>
      </w:r>
    </w:p>
    <w:p w14:paraId="457738AA" w14:textId="77777777" w:rsidR="00424708" w:rsidRPr="00264690" w:rsidRDefault="00424708" w:rsidP="00424708">
      <w:pPr>
        <w:autoSpaceDE w:val="0"/>
        <w:autoSpaceDN w:val="0"/>
        <w:adjustRightInd w:val="0"/>
        <w:spacing w:before="40" w:after="40" w:line="276" w:lineRule="auto"/>
        <w:rPr>
          <w:szCs w:val="28"/>
        </w:rPr>
      </w:pPr>
      <w:r w:rsidRPr="00264690">
        <w:rPr>
          <w:szCs w:val="28"/>
        </w:rPr>
        <w:t>- Thu thập thông tin quy hoạch xây dựng chi tiết, quy hoạch tổng mặt bằng của các dự án đầu tư xây dựng, giá đất mà cơ quan có thẩm quyền đã phê duyệt của các dự án;</w:t>
      </w:r>
    </w:p>
    <w:p w14:paraId="09C59F50" w14:textId="77777777" w:rsidR="00424708" w:rsidRPr="00264690" w:rsidRDefault="00424708" w:rsidP="00424708">
      <w:pPr>
        <w:autoSpaceDE w:val="0"/>
        <w:autoSpaceDN w:val="0"/>
        <w:adjustRightInd w:val="0"/>
        <w:spacing w:before="40" w:after="40" w:line="276" w:lineRule="auto"/>
        <w:rPr>
          <w:szCs w:val="28"/>
        </w:rPr>
      </w:pPr>
      <w:r w:rsidRPr="00264690">
        <w:rPr>
          <w:szCs w:val="28"/>
        </w:rPr>
        <w:t>- Tổng hợp, phân loại thông tin theo các mức hệ số sử dụng đất; căn cứ giá đất mà cơ quan có thẩm quyền đã phê duyệt của các dự án, đề xuất hệ số điều chỉnh theo quy hoạch đối với từng mức hệ số sử dụng đất.</w:t>
      </w:r>
    </w:p>
    <w:p w14:paraId="7D7D7376" w14:textId="36C00370" w:rsidR="00424708" w:rsidRPr="00264690" w:rsidRDefault="00424708" w:rsidP="00424708">
      <w:pPr>
        <w:autoSpaceDE w:val="0"/>
        <w:autoSpaceDN w:val="0"/>
        <w:adjustRightInd w:val="0"/>
        <w:spacing w:before="40" w:after="40" w:line="276" w:lineRule="auto"/>
        <w:rPr>
          <w:szCs w:val="28"/>
        </w:rPr>
      </w:pPr>
      <w:r w:rsidRPr="00264690">
        <w:rPr>
          <w:szCs w:val="28"/>
        </w:rPr>
        <w:t xml:space="preserve">Trường hợp thông tin về giá đất tại Điểm b, Khoản 4, Điều 8 Nghị định số 49/2026/NĐ-CP ngày 31/01/2026 mà chưa đủ để xác định hệ số điều chỉnh theo quy hoạch thì căn cứ vào thông tin thu thập quy định tại điểm b khoản 2 Mục III </w:t>
      </w:r>
      <w:r w:rsidRPr="00264690">
        <w:rPr>
          <w:szCs w:val="28"/>
        </w:rPr>
        <w:lastRenderedPageBreak/>
        <w:t>Phụ lục ban hành kèm theo Nghị định số 49/2026/NĐ-CP và áp dụng các phương pháp định giá đất để đề xuất hệ số điều chỉnh theo quy hoạch.</w:t>
      </w:r>
    </w:p>
    <w:p w14:paraId="551896AA" w14:textId="77777777" w:rsidR="006833D6" w:rsidRPr="00264690" w:rsidRDefault="006833D6" w:rsidP="006833D6">
      <w:pPr>
        <w:pStyle w:val="Normal13pt"/>
        <w:spacing w:before="60" w:after="60" w:line="312" w:lineRule="auto"/>
        <w:ind w:firstLine="567"/>
        <w:jc w:val="both"/>
        <w:rPr>
          <w:color w:val="auto"/>
          <w:sz w:val="28"/>
          <w:szCs w:val="28"/>
        </w:rPr>
      </w:pPr>
      <w:r w:rsidRPr="00264690">
        <w:rPr>
          <w:color w:val="auto"/>
          <w:sz w:val="28"/>
          <w:szCs w:val="28"/>
          <w:lang w:val="nl-NL"/>
        </w:rPr>
        <w:t>Căn cứ theo mục 1.4.21 Hệ số sử dụng đất của Thông tư số</w:t>
      </w:r>
      <w:r w:rsidRPr="00264690">
        <w:rPr>
          <w:color w:val="auto"/>
          <w:sz w:val="28"/>
          <w:szCs w:val="28"/>
        </w:rPr>
        <w:t xml:space="preserve"> 01/2021/TT-BXD ngày 19/05/2021 ban hành QCVN 01:2021/BXD quy chuẩn kỹ thuật quốc gia về quy hoạch xây dựng. </w:t>
      </w:r>
    </w:p>
    <w:p w14:paraId="2B58E096" w14:textId="77777777" w:rsidR="006833D6" w:rsidRPr="00264690" w:rsidRDefault="006833D6" w:rsidP="006833D6">
      <w:pPr>
        <w:pStyle w:val="Normal13pt"/>
        <w:spacing w:before="60" w:after="60" w:line="312" w:lineRule="auto"/>
        <w:ind w:firstLine="567"/>
        <w:jc w:val="both"/>
        <w:rPr>
          <w:color w:val="auto"/>
          <w:sz w:val="28"/>
          <w:szCs w:val="28"/>
          <w:lang w:val="nl-NL"/>
        </w:rPr>
      </w:pPr>
      <w:r w:rsidRPr="00264690">
        <w:rPr>
          <w:color w:val="auto"/>
          <w:sz w:val="28"/>
          <w:szCs w:val="28"/>
          <w:lang w:val="nl-NL"/>
        </w:rPr>
        <w:t>Hệ số sử dụng đất là “</w:t>
      </w:r>
      <w:r w:rsidRPr="00264690">
        <w:rPr>
          <w:i/>
          <w:iCs/>
          <w:color w:val="auto"/>
          <w:sz w:val="28"/>
          <w:szCs w:val="28"/>
          <w:lang w:val="nl-NL"/>
        </w:rPr>
        <w:t>Tỷ lệ của tổng diện tích sàn của công trình gồm cả tầng hầm (trừ các diện tích sàn phục vụ cho hệ thống kỹ thuật, phòng cháy chữa cháy, gian lánh nạn và đỗ xe của công trình) trên tổng diện tích lô đất</w:t>
      </w:r>
      <w:r w:rsidRPr="00264690">
        <w:rPr>
          <w:color w:val="auto"/>
          <w:sz w:val="28"/>
          <w:szCs w:val="28"/>
          <w:lang w:val="nl-NL"/>
        </w:rPr>
        <w:t>”.</w:t>
      </w:r>
    </w:p>
    <w:p w14:paraId="0BAC9264" w14:textId="74C47576" w:rsidR="006833D6" w:rsidRPr="00264690" w:rsidRDefault="006833D6" w:rsidP="006833D6">
      <w:pPr>
        <w:pStyle w:val="Normal13pt"/>
        <w:spacing w:before="60" w:after="60" w:line="312" w:lineRule="auto"/>
        <w:ind w:firstLine="567"/>
        <w:jc w:val="both"/>
        <w:rPr>
          <w:color w:val="auto"/>
          <w:sz w:val="28"/>
          <w:szCs w:val="28"/>
          <w:lang w:val="nl-NL"/>
        </w:rPr>
      </w:pPr>
      <w:r w:rsidRPr="00264690">
        <w:rPr>
          <w:color w:val="auto"/>
          <w:sz w:val="28"/>
          <w:szCs w:val="28"/>
          <w:lang w:val="nl-NL"/>
        </w:rPr>
        <w:t xml:space="preserve"> Qua đó, hệ số điều chỉnh theo quy hoạch </w:t>
      </w:r>
      <w:r w:rsidRPr="00264690">
        <w:rPr>
          <w:color w:val="auto"/>
        </w:rPr>
        <w:t>(K</w:t>
      </w:r>
      <w:r w:rsidRPr="00264690">
        <w:rPr>
          <w:color w:val="auto"/>
          <w:vertAlign w:val="subscript"/>
        </w:rPr>
        <w:t>qh</w:t>
      </w:r>
      <w:r w:rsidRPr="00264690">
        <w:rPr>
          <w:color w:val="auto"/>
        </w:rPr>
        <w:t xml:space="preserve">) </w:t>
      </w:r>
      <w:r w:rsidRPr="00264690">
        <w:rPr>
          <w:color w:val="auto"/>
          <w:sz w:val="28"/>
          <w:szCs w:val="28"/>
          <w:lang w:val="nl-NL"/>
        </w:rPr>
        <w:t>được phân chia theo các khoảng hệ số sử dụng đất của từng nhóm loại đất nhằm đảm bảo phản ánh theo bậc thang mức độ gia tăng giá trị của đất.</w:t>
      </w:r>
    </w:p>
    <w:p w14:paraId="222862BA" w14:textId="77777777" w:rsidR="006833D6" w:rsidRPr="00264690" w:rsidRDefault="006833D6" w:rsidP="006833D6">
      <w:pPr>
        <w:pStyle w:val="Normal13pt"/>
        <w:spacing w:before="60" w:after="60" w:line="312" w:lineRule="auto"/>
        <w:ind w:firstLine="567"/>
        <w:jc w:val="both"/>
        <w:rPr>
          <w:color w:val="auto"/>
          <w:sz w:val="28"/>
          <w:szCs w:val="28"/>
          <w:lang w:val="nl-NL"/>
        </w:rPr>
      </w:pPr>
      <w:r w:rsidRPr="00264690">
        <w:rPr>
          <w:color w:val="auto"/>
          <w:sz w:val="28"/>
          <w:szCs w:val="28"/>
        </w:rPr>
        <w:t xml:space="preserve">Căn cứ theo điểm c </w:t>
      </w:r>
      <w:r w:rsidRPr="00264690">
        <w:rPr>
          <w:color w:val="auto"/>
          <w:sz w:val="28"/>
          <w:szCs w:val="28"/>
          <w:lang w:val="nl-NL"/>
        </w:rPr>
        <w:t>khoản 4 Điều 8 Nghị định 49/2026/NĐ-CP ngày 31/01/2026 quy định chi tiết và hướng dẫn một số điều của nghị quyết số 254/2025/QH15 của Quốc Hội quy định một số cơ chế, chính sách tháo gỡ khó khăn, vướng mắc trong tổ chức thi hành luật đất đai:</w:t>
      </w:r>
    </w:p>
    <w:p w14:paraId="02603465" w14:textId="77777777" w:rsidR="006833D6" w:rsidRPr="00264690" w:rsidRDefault="006833D6" w:rsidP="006833D6">
      <w:pPr>
        <w:pStyle w:val="Normal13pt"/>
        <w:spacing w:before="60" w:after="60" w:line="312" w:lineRule="auto"/>
        <w:ind w:firstLine="567"/>
        <w:jc w:val="both"/>
        <w:rPr>
          <w:i/>
          <w:iCs/>
          <w:color w:val="auto"/>
          <w:sz w:val="28"/>
          <w:szCs w:val="28"/>
        </w:rPr>
      </w:pPr>
      <w:r w:rsidRPr="00264690">
        <w:rPr>
          <w:i/>
          <w:iCs/>
          <w:color w:val="auto"/>
          <w:sz w:val="28"/>
          <w:szCs w:val="28"/>
        </w:rPr>
        <w:t>“</w:t>
      </w:r>
      <w:r w:rsidRPr="00264690">
        <w:rPr>
          <w:i/>
          <w:iCs/>
          <w:color w:val="auto"/>
          <w:sz w:val="28"/>
          <w:szCs w:val="28"/>
          <w:lang w:val="vi-VN"/>
        </w:rPr>
        <w:t>c) Tổng hợp, phân loại thông tin theo các mức hệ số sử dụng đất; căn cứ giá đất mà cơ quan có thẩm quyền đã phê duyệt của các dự án, đề xuất hệ số điều chỉnh theo quy hoạch đối với từng mức hệ số sử dụng đất.</w:t>
      </w:r>
    </w:p>
    <w:p w14:paraId="3FC6AA5C" w14:textId="77777777" w:rsidR="006833D6" w:rsidRPr="00264690" w:rsidRDefault="006833D6" w:rsidP="006833D6">
      <w:pPr>
        <w:pStyle w:val="Normal13pt"/>
        <w:spacing w:before="60" w:after="60" w:line="312" w:lineRule="auto"/>
        <w:ind w:firstLine="567"/>
        <w:jc w:val="both"/>
        <w:rPr>
          <w:i/>
          <w:iCs/>
          <w:color w:val="auto"/>
          <w:sz w:val="28"/>
          <w:szCs w:val="28"/>
        </w:rPr>
      </w:pPr>
      <w:r w:rsidRPr="00264690">
        <w:rPr>
          <w:i/>
          <w:iCs/>
          <w:color w:val="auto"/>
          <w:sz w:val="28"/>
          <w:szCs w:val="28"/>
          <w:lang w:val="vi-VN"/>
        </w:rPr>
        <w:t>Trường hợp thông tin về giá đất tại điểm b khoản này mà chưa đủ để xác định hệ số điều chỉnh theo quy hoạch thì căn cứ vào thông tin thu thập theo trình tự quy định tại Phụ lục ban hành kèm theo Nghị định này và áp dụng các phương pháp định giá đất để đề xuất hệ số điều chỉnh theo quy hoạch</w:t>
      </w:r>
      <w:r w:rsidRPr="00264690">
        <w:rPr>
          <w:i/>
          <w:iCs/>
          <w:color w:val="auto"/>
          <w:sz w:val="28"/>
          <w:szCs w:val="28"/>
        </w:rPr>
        <w:t>;”</w:t>
      </w:r>
    </w:p>
    <w:p w14:paraId="43825095" w14:textId="77777777" w:rsidR="006833D6" w:rsidRPr="00264690" w:rsidRDefault="006833D6" w:rsidP="006833D6">
      <w:pPr>
        <w:pStyle w:val="Normal13pt"/>
        <w:spacing w:before="60" w:after="60" w:line="312" w:lineRule="auto"/>
        <w:ind w:firstLine="567"/>
        <w:jc w:val="both"/>
        <w:rPr>
          <w:color w:val="auto"/>
          <w:sz w:val="28"/>
          <w:szCs w:val="28"/>
        </w:rPr>
      </w:pPr>
      <w:r w:rsidRPr="00264690">
        <w:rPr>
          <w:color w:val="auto"/>
          <w:sz w:val="28"/>
          <w:szCs w:val="28"/>
        </w:rPr>
        <w:t xml:space="preserve">Hệ số điều chỉnh theo quy hoạch được xác định dựa trên các hệ số điều chỉnh khác không đổi, cụ thể bao gồm các bước sau: </w:t>
      </w:r>
    </w:p>
    <w:p w14:paraId="795A47B5" w14:textId="77777777" w:rsidR="006833D6" w:rsidRPr="00264690" w:rsidRDefault="006833D6" w:rsidP="006833D6">
      <w:pPr>
        <w:pStyle w:val="Normal13pt"/>
        <w:spacing w:before="60" w:after="60" w:line="312" w:lineRule="auto"/>
        <w:ind w:firstLine="567"/>
        <w:jc w:val="both"/>
        <w:rPr>
          <w:color w:val="auto"/>
          <w:sz w:val="28"/>
          <w:szCs w:val="28"/>
        </w:rPr>
      </w:pPr>
      <w:r w:rsidRPr="00264690">
        <w:rPr>
          <w:color w:val="auto"/>
          <w:sz w:val="28"/>
          <w:szCs w:val="28"/>
        </w:rPr>
        <w:t>- Xác định khoảng hệ số sử dụng đất mà hệ số điều chỉnh theo quy hoạch bằng 1.</w:t>
      </w:r>
    </w:p>
    <w:p w14:paraId="177DD3F5" w14:textId="77777777" w:rsidR="006833D6" w:rsidRPr="00264690" w:rsidRDefault="006833D6" w:rsidP="006833D6">
      <w:pPr>
        <w:pStyle w:val="Normal13pt"/>
        <w:spacing w:before="60" w:after="60" w:line="312" w:lineRule="auto"/>
        <w:ind w:firstLine="567"/>
        <w:jc w:val="both"/>
        <w:rPr>
          <w:color w:val="auto"/>
          <w:sz w:val="28"/>
          <w:szCs w:val="28"/>
        </w:rPr>
      </w:pPr>
      <w:r w:rsidRPr="00264690">
        <w:rPr>
          <w:color w:val="auto"/>
          <w:sz w:val="28"/>
          <w:szCs w:val="28"/>
        </w:rPr>
        <w:t>- Xác định các khoảng hệ số sử dụng đất mà hệ số điều chỉnh theo quy hoạch bằng bình quân dao động một hệ số nhất định.</w:t>
      </w:r>
    </w:p>
    <w:p w14:paraId="53C93AA8" w14:textId="341BA6A0" w:rsidR="00424708" w:rsidRPr="00264690" w:rsidRDefault="00424708" w:rsidP="00424708">
      <w:pPr>
        <w:pStyle w:val="Heading4"/>
        <w:spacing w:before="40" w:after="40" w:line="276" w:lineRule="auto"/>
      </w:pPr>
      <w:r w:rsidRPr="00264690">
        <w:t>c. Hệ số điều chỉnh theo yếu tố khác ảnh hưởng đến giá đất</w:t>
      </w:r>
      <w:r w:rsidR="006833D6" w:rsidRPr="00264690">
        <w:t xml:space="preserve"> (K</w:t>
      </w:r>
      <w:r w:rsidR="006833D6" w:rsidRPr="00264690">
        <w:rPr>
          <w:vertAlign w:val="subscript"/>
        </w:rPr>
        <w:t>ytah</w:t>
      </w:r>
      <w:r w:rsidR="006833D6" w:rsidRPr="00264690">
        <w:t>)</w:t>
      </w:r>
    </w:p>
    <w:p w14:paraId="69DC1C9D" w14:textId="77777777" w:rsidR="00424708" w:rsidRPr="00264690" w:rsidRDefault="00424708" w:rsidP="00424708">
      <w:pPr>
        <w:spacing w:before="40" w:after="40" w:line="276" w:lineRule="auto"/>
      </w:pPr>
      <w:r w:rsidRPr="00264690">
        <w:t>Xác định các yếu tố ảnh hưởng đến giá đất phù hợp với điều kiện thực tế của địa phương</w:t>
      </w:r>
    </w:p>
    <w:p w14:paraId="136CDE77" w14:textId="77777777" w:rsidR="00F37760" w:rsidRPr="00264690" w:rsidRDefault="00F37760" w:rsidP="00F37760">
      <w:pPr>
        <w:spacing w:before="40" w:after="40" w:line="276" w:lineRule="auto"/>
      </w:pPr>
      <w:r w:rsidRPr="00264690">
        <w:t xml:space="preserve">Đối với các dự án sử dụng đất thương mại, dịch vụ; dự án xây dựng khu đô thị có công năng hỗn hợp, khu dân cư nông thôn, khu nhà ở thương mại xác định các yếu tố ảnh hưởng và mức độ ảnh hưởng đến giá đất cụ thể: </w:t>
      </w:r>
    </w:p>
    <w:p w14:paraId="3F84EACA" w14:textId="0822CAA9" w:rsidR="00F37760" w:rsidRPr="00264690" w:rsidRDefault="00F37760" w:rsidP="00F37760">
      <w:pPr>
        <w:spacing w:before="40" w:after="40" w:line="276" w:lineRule="auto"/>
      </w:pPr>
      <w:r w:rsidRPr="00264690">
        <w:lastRenderedPageBreak/>
        <w:t>- Thửa đất, khu đất tiếp giáp 02 mặt đường, tiếp giáp từ 3 mặt đường trở lên.</w:t>
      </w:r>
    </w:p>
    <w:p w14:paraId="27340E0E" w14:textId="6D89A9AE" w:rsidR="00F37760" w:rsidRPr="00264690" w:rsidRDefault="00F37760" w:rsidP="00F37760">
      <w:pPr>
        <w:spacing w:before="40" w:after="40" w:line="276" w:lineRule="auto"/>
      </w:pPr>
      <w:r w:rsidRPr="00264690">
        <w:t>- Thửa đất, khu đất - Thửa đất, khu đất tiếp giáp 02 mặt đường, tiếp giáp từ 3 mặt đường trở lên.</w:t>
      </w:r>
    </w:p>
    <w:p w14:paraId="6FC88F53" w14:textId="23849826" w:rsidR="00F37760" w:rsidRPr="00264690" w:rsidRDefault="00F37760" w:rsidP="00F37760">
      <w:pPr>
        <w:spacing w:before="40" w:after="40" w:line="276" w:lineRule="auto"/>
      </w:pPr>
      <w:r w:rsidRPr="00264690">
        <w:t>- Thửa đất, khu đất tiếp giáp hoặc có tầm nhìn chính hướng khu nghĩa trang, nghĩa địa, chùa, đình, đền, miếu, nhà tang lễ (kể cả khu cây xanh bao quanh nghĩa trang, nghĩa địa, chùa, đình, đền, miếu, nhà tang lễ).</w:t>
      </w:r>
    </w:p>
    <w:p w14:paraId="7909F9D5" w14:textId="4B079688" w:rsidR="00F37760" w:rsidRPr="00264690" w:rsidRDefault="00F37760" w:rsidP="00F37760">
      <w:pPr>
        <w:spacing w:before="40" w:after="40" w:line="276" w:lineRule="auto"/>
      </w:pPr>
      <w:r w:rsidRPr="00264690">
        <w:t>- Thửa đất, khu đất có tầm nhìn chính hướng Trung tâm thương mại.</w:t>
      </w:r>
    </w:p>
    <w:p w14:paraId="18F8C6A8" w14:textId="64837662" w:rsidR="00F37760" w:rsidRPr="00264690" w:rsidRDefault="00F37760" w:rsidP="00F37760">
      <w:pPr>
        <w:spacing w:before="40" w:after="40" w:line="276" w:lineRule="auto"/>
      </w:pPr>
      <w:r w:rsidRPr="00264690">
        <w:t>- Thửa đất, khu đất hướng khu cây xanh (khu cây xanh không có đường dạo), tiếp giáp mặt thoáng, tiếp giáp khu cây xanh (trừ khu cây xanh bao quanh nghĩa trang, nghĩa địa, chùa, đình, đền, miếu, nhà tang lễ).</w:t>
      </w:r>
    </w:p>
    <w:p w14:paraId="0A1E422C" w14:textId="53970ABA" w:rsidR="00F37760" w:rsidRPr="00264690" w:rsidRDefault="00F37760" w:rsidP="00F37760">
      <w:pPr>
        <w:spacing w:before="40" w:after="40" w:line="276" w:lineRule="auto"/>
      </w:pPr>
      <w:r w:rsidRPr="00264690">
        <w:t>- Thửa đất, khu đất có tầm nhìn chính hướng khu công viên, khu cây xanh, mặt nước (khu cây xanh có đường dạo) trừ khu cây xanh, mặt nước bao quanh nghĩa trang, nghĩa địa, chùa, đình, đền, miếu, nhà tang lễ.</w:t>
      </w:r>
    </w:p>
    <w:p w14:paraId="15B94395" w14:textId="170CC665" w:rsidR="00F37760" w:rsidRPr="00264690" w:rsidRDefault="00F37760" w:rsidP="00F37760">
      <w:pPr>
        <w:spacing w:before="40" w:after="40" w:line="276" w:lineRule="auto"/>
      </w:pPr>
      <w:r w:rsidRPr="00264690">
        <w:t>- Thửa đất, khu đất phía sau hoặc bên cạnh tiếp giáp đất hạ tầng kỹ thuật (đường phục vụ PCCC, hệ thống thoát nước…)</w:t>
      </w:r>
    </w:p>
    <w:p w14:paraId="7BFFEE13" w14:textId="37F472DB" w:rsidR="00F37760" w:rsidRPr="00264690" w:rsidRDefault="00F37760" w:rsidP="00F37760">
      <w:pPr>
        <w:spacing w:before="40" w:after="40" w:line="276" w:lineRule="auto"/>
      </w:pPr>
      <w:r w:rsidRPr="00264690">
        <w:t>- Thửa đất, khu đất phía sau và bên cạnh tiếp giáp đất hạ tầng kỹ thuật (đường phục vụ PCCC, hệ thống thoát nước…).</w:t>
      </w:r>
    </w:p>
    <w:p w14:paraId="33C5C2EA" w14:textId="77777777" w:rsidR="00F37760" w:rsidRPr="00264690" w:rsidRDefault="00F37760">
      <w:pPr>
        <w:widowControl/>
        <w:spacing w:before="0" w:after="160" w:line="259" w:lineRule="auto"/>
        <w:ind w:firstLine="0"/>
        <w:jc w:val="left"/>
        <w:rPr>
          <w:rFonts w:eastAsiaTheme="majorEastAsia" w:cstheme="majorBidi"/>
          <w:b/>
          <w:szCs w:val="26"/>
        </w:rPr>
      </w:pPr>
      <w:r w:rsidRPr="00264690">
        <w:br w:type="page"/>
      </w:r>
    </w:p>
    <w:p w14:paraId="567E719C" w14:textId="37E6FEB2" w:rsidR="00CA3A4A" w:rsidRPr="00264690" w:rsidRDefault="00CA3A4A" w:rsidP="00CA3A4A">
      <w:pPr>
        <w:pStyle w:val="Heading2"/>
        <w:ind w:firstLine="0"/>
        <w:jc w:val="center"/>
      </w:pPr>
      <w:r w:rsidRPr="00264690">
        <w:lastRenderedPageBreak/>
        <w:t>PHẦN III. ĐÁNH GIÁ TÌNH HÌNH VÀ KẾT QUẢ ĐIỀU TRA, THU THẬP THÔNG TIN GIÁ ĐẤT TRÊN ĐỊA BÀN TỈNH NINH BÌNH</w:t>
      </w:r>
    </w:p>
    <w:p w14:paraId="00073A13" w14:textId="73E614D9" w:rsidR="00CA3A4A" w:rsidRPr="00264690" w:rsidRDefault="00CA3A4A" w:rsidP="00CA3A4A">
      <w:pPr>
        <w:pStyle w:val="Heading1"/>
      </w:pPr>
      <w:r w:rsidRPr="00264690">
        <w:t>I. Phạm vi điều tra</w:t>
      </w:r>
    </w:p>
    <w:p w14:paraId="36865932" w14:textId="7458EAF1" w:rsidR="00F37760" w:rsidRPr="00264690" w:rsidRDefault="00F37760" w:rsidP="00F37760">
      <w:r w:rsidRPr="00264690">
        <w:t>- Địa bàn điều tra: tại 129 xã, phường trên địa bàn tỉnh Ninh Bình</w:t>
      </w:r>
    </w:p>
    <w:p w14:paraId="5B18A74F" w14:textId="58DB9823" w:rsidR="00F37760" w:rsidRPr="00264690" w:rsidRDefault="00F37760" w:rsidP="00F37760">
      <w:r w:rsidRPr="00264690">
        <w:t>- Loại đất: đất nông nghiệp và đất phi nông nghiệp.</w:t>
      </w:r>
    </w:p>
    <w:p w14:paraId="5BD75ADD" w14:textId="6ECFA7C3" w:rsidR="00F37760" w:rsidRPr="00264690" w:rsidRDefault="00F37760" w:rsidP="00F37760">
      <w:r w:rsidRPr="00264690">
        <w:t>- Khoảng thời gian điều tra: trong thời gian 24 tháng tính từ thời điểm ngày 30/4/2024 đến ngày 30/5/2026</w:t>
      </w:r>
    </w:p>
    <w:p w14:paraId="6FC5AFF7" w14:textId="2167C2D6" w:rsidR="00F37760" w:rsidRPr="00264690" w:rsidRDefault="00F37760" w:rsidP="00F37760">
      <w:r w:rsidRPr="00264690">
        <w:t xml:space="preserve">- Khảo sát thực tế để đánh giá, </w:t>
      </w:r>
      <w:r w:rsidRPr="00264690">
        <w:rPr>
          <w:lang w:val="sq-AL"/>
        </w:rPr>
        <w:t>so sánh các yếu tố về giao thông, mật độ dân cư, các yếu tố khác ảnh hưởng đến giá đất giữa các đoạn đường, tuyến đường trong Bảng giá đất hiện hành</w:t>
      </w:r>
      <w:r w:rsidRPr="00264690">
        <w:t>.</w:t>
      </w:r>
    </w:p>
    <w:p w14:paraId="0DFC9536" w14:textId="37A33B54" w:rsidR="00F37760" w:rsidRPr="00264690" w:rsidRDefault="00F37760" w:rsidP="00F37760">
      <w:r w:rsidRPr="00264690">
        <w:t>- Phiếu điều tra theo yêu cầu của gói thầu: theo mẫu ban hành kèm theo Nghị định số Nghị định 151/2025/NĐ-CP ngày 12/06/2025 của Chính phủ.</w:t>
      </w:r>
    </w:p>
    <w:p w14:paraId="2DF50379" w14:textId="2B72BE6E" w:rsidR="00F37760" w:rsidRPr="00264690" w:rsidRDefault="00F37760" w:rsidP="00F37760">
      <w:r w:rsidRPr="00264690">
        <w:t>- Xác định mẫu điều tra: chọn tuyến đường, vị trí, đối tượng giao dịch (giá phổ biến trong điều kiện bình thường, tập trung các khu vực, vị trí có biến động về giá).</w:t>
      </w:r>
    </w:p>
    <w:p w14:paraId="6C004638" w14:textId="6287E2F3" w:rsidR="00F37760" w:rsidRPr="00264690" w:rsidRDefault="00F37760" w:rsidP="00F37760">
      <w:r w:rsidRPr="00264690">
        <w:t>- Điều tra khảo sát các dự án, công trình đã được cấp có thẩm quyền phê duyệt giá đất cụ thể; 118 khu/cụm công nghiệp trên địa bàn tỉnh Ninh Bình.</w:t>
      </w:r>
    </w:p>
    <w:p w14:paraId="2B92FE0B" w14:textId="1AE6BC10" w:rsidR="00F37760" w:rsidRPr="00264690" w:rsidRDefault="00F37760" w:rsidP="00F37760">
      <w:r w:rsidRPr="00264690">
        <w:t xml:space="preserve">- Xử lý, phân tích dữ liệu: </w:t>
      </w:r>
    </w:p>
    <w:p w14:paraId="4128B19B" w14:textId="690EBBC0" w:rsidR="00F37760" w:rsidRPr="00264690" w:rsidRDefault="00F37760" w:rsidP="00F37760">
      <w:pPr>
        <w:rPr>
          <w:spacing w:val="-4"/>
        </w:rPr>
      </w:pPr>
      <w:r w:rsidRPr="00264690">
        <w:rPr>
          <w:spacing w:val="-4"/>
        </w:rPr>
        <w:t>+ Loại bỏ các giao dịch có giá ghi trên hợp đồng chuyển nhượng không hợp lệ;</w:t>
      </w:r>
    </w:p>
    <w:p w14:paraId="51325755" w14:textId="0D2AB29A" w:rsidR="00F37760" w:rsidRPr="00264690" w:rsidRDefault="00F37760" w:rsidP="00F37760">
      <w:r w:rsidRPr="00264690">
        <w:t xml:space="preserve">+ Bảng hệ số tương quan </w:t>
      </w:r>
      <w:r w:rsidRPr="00264690">
        <w:rPr>
          <w:lang w:val="sq-AL"/>
        </w:rPr>
        <w:t>giữa các đoạn đường, tuyến đường.</w:t>
      </w:r>
    </w:p>
    <w:p w14:paraId="134D316C" w14:textId="71B580F9" w:rsidR="00F37760" w:rsidRPr="00264690" w:rsidRDefault="00F37760" w:rsidP="00F37760">
      <w:r w:rsidRPr="00264690">
        <w:t>+ Xác định hệ số điều chỉnh mức biến động thị trường tại từng tuyến đường, vị trí của từng loại đất, xác định hệ số điều chỉnh theo quy hoạch, xác định hệ số điều chỉnh theo yếu tố khác ảnh hưởng đến giá đất: Phương pháp so sánh, phương pháp thu nhập, phương pháp thặng dư.</w:t>
      </w:r>
    </w:p>
    <w:p w14:paraId="3A005A5F" w14:textId="7754EAFF" w:rsidR="00CA3A4A" w:rsidRPr="00264690" w:rsidRDefault="00CA3A4A" w:rsidP="00CA3A4A">
      <w:pPr>
        <w:pStyle w:val="Heading1"/>
      </w:pPr>
      <w:r w:rsidRPr="00264690">
        <w:t xml:space="preserve">II. </w:t>
      </w:r>
      <w:r w:rsidR="00F37760" w:rsidRPr="00264690">
        <w:t>Nguồn thu thập thông tin</w:t>
      </w:r>
    </w:p>
    <w:p w14:paraId="0FC82570" w14:textId="506C3411" w:rsidR="00F37760" w:rsidRPr="00264690" w:rsidRDefault="00F37760" w:rsidP="00F37760">
      <w:r w:rsidRPr="00264690">
        <w:t>Đơn vị đã thu thập được các nguồn thông tin</w:t>
      </w:r>
      <w:r w:rsidR="00603A0C" w:rsidRPr="00264690">
        <w:t xml:space="preserve"> trong khoảng thời gi</w:t>
      </w:r>
      <w:r w:rsidR="00BC6B81" w:rsidRPr="00264690">
        <w:t>a</w:t>
      </w:r>
      <w:r w:rsidR="00603A0C" w:rsidRPr="00264690">
        <w:t>n 24 tháng tính từ thời điểm phê duyệt dự án xây dựng hệ số điều chỉnh giá đất năm 2026 trên địa bàn tỉnh Ninh Bình</w:t>
      </w:r>
      <w:r w:rsidRPr="00264690">
        <w:t>, cụ thể như sau:</w:t>
      </w:r>
    </w:p>
    <w:p w14:paraId="413E8ABA" w14:textId="0AFACDFB" w:rsidR="00603A0C" w:rsidRPr="00264690" w:rsidRDefault="00603A0C" w:rsidP="00603A0C">
      <w:r w:rsidRPr="00264690">
        <w:t>(1) Các hợp đồng chuyển nhượng; phiếu chuyển thông tin đất đai do Văn phòng Đăng ký đất đai khu vực trên địa bàn Ninh Bình cung cấp.</w:t>
      </w:r>
    </w:p>
    <w:p w14:paraId="47B191F0" w14:textId="2E15BB24" w:rsidR="00603A0C" w:rsidRPr="00264690" w:rsidRDefault="00603A0C" w:rsidP="00603A0C">
      <w:r w:rsidRPr="00264690">
        <w:t>(2) Danh sách các trường hợp chuyển nhượng quyền sử dụng đất đã hoàn thành nghĩa vụ tài chính do Thuế cung cấp (trong đó: Thuế cơ sở 1; Thuế cơ sở 2; Thuế cơ sở 3; Thuế cơ sở 4; Thuế cơ sở 5; Thuế cơ sở 6; Thuế cơ sở 7; Thuế cơ sở 8; Thuế cơ sở 8; Thuế cơ sở 9; Thuế cơ sở 10; Thuế cơ sở 11; Thuế cơ sở 12).</w:t>
      </w:r>
    </w:p>
    <w:p w14:paraId="4D891787" w14:textId="3969069A" w:rsidR="00F37760" w:rsidRPr="00264690" w:rsidRDefault="00603A0C" w:rsidP="00603A0C">
      <w:r w:rsidRPr="00264690">
        <w:t xml:space="preserve">(3) </w:t>
      </w:r>
      <w:r w:rsidR="00343D2F" w:rsidRPr="00264690">
        <w:t xml:space="preserve"> Các quyết định phê duyệt giá đất cụ thể </w:t>
      </w:r>
      <w:r w:rsidR="00A726F8" w:rsidRPr="00264690">
        <w:t xml:space="preserve">và phương án bồi thường </w:t>
      </w:r>
      <w:r w:rsidR="00343D2F" w:rsidRPr="00264690">
        <w:t>phục vụ công tác bồi thường giải phóng</w:t>
      </w:r>
      <w:r w:rsidRPr="00264690">
        <w:t xml:space="preserve"> mặt bằng khi Nhà nước thu hồi đất các công trình, dự án trên địa bàn các xã/phường.</w:t>
      </w:r>
    </w:p>
    <w:p w14:paraId="7A917B22" w14:textId="7160135B" w:rsidR="00603A0C" w:rsidRPr="00264690" w:rsidRDefault="00603A0C" w:rsidP="00603A0C">
      <w:r w:rsidRPr="00264690">
        <w:t>(4) Các quyết định phê duyệt kết quả trúng đấu giá đã hoàn thành nghĩa vụ tài chính trên địa bàn các xã/phường.</w:t>
      </w:r>
    </w:p>
    <w:p w14:paraId="545B8757" w14:textId="6DC6E091" w:rsidR="00603A0C" w:rsidRPr="00264690" w:rsidRDefault="00603A0C" w:rsidP="00603A0C">
      <w:r w:rsidRPr="00264690">
        <w:lastRenderedPageBreak/>
        <w:t>(5) Thông tin các công trình dự án đã được phê duyệt giá đất cụ thể trên địa bàn tỉnh Ninh Bình.</w:t>
      </w:r>
    </w:p>
    <w:p w14:paraId="01A21E54" w14:textId="32CCF072" w:rsidR="00A726F8" w:rsidRPr="00264690" w:rsidRDefault="00A726F8" w:rsidP="00603A0C">
      <w:r w:rsidRPr="00264690">
        <w:t>(6) Số liệu về tình hình phát triển kinh tế - xã hội trên địa bàn tỉnh Ninh Bình và trên địa bàn các xã/phường</w:t>
      </w:r>
    </w:p>
    <w:p w14:paraId="7B311F1A" w14:textId="4728229A" w:rsidR="00A726F8" w:rsidRPr="00264690" w:rsidRDefault="00A726F8" w:rsidP="00603A0C">
      <w:r w:rsidRPr="00264690">
        <w:t>(7) Số liệu về lãi suất ngân hàng cho vay trung hạn đối với kinh doanh Bất động sản trên địa bàn tỉnh Ninh Bình năm 2025.</w:t>
      </w:r>
    </w:p>
    <w:p w14:paraId="69C43AE5" w14:textId="119CBC69" w:rsidR="00A726F8" w:rsidRPr="00264690" w:rsidRDefault="00A726F8" w:rsidP="00603A0C">
      <w:r w:rsidRPr="00264690">
        <w:t>(8) Các chỉ số (CPI) nhóm nhà ở, vật liệu xây dựng và chất đốt; nhóm hàng hóa dịch vụ khác trên địa bàn tỉnh Ninh Bình năm 2023; 2024; 2025</w:t>
      </w:r>
      <w:r w:rsidR="002C24BE" w:rsidRPr="00264690">
        <w:t>.</w:t>
      </w:r>
    </w:p>
    <w:p w14:paraId="0A4DC235" w14:textId="6A2FFC30" w:rsidR="00BC6B81" w:rsidRPr="00264690" w:rsidRDefault="00BC6B81" w:rsidP="00603A0C">
      <w:r w:rsidRPr="00264690">
        <w:t>(</w:t>
      </w:r>
      <w:r w:rsidR="002C24BE" w:rsidRPr="00264690">
        <w:t>9</w:t>
      </w:r>
      <w:r w:rsidRPr="00264690">
        <w:t>) Số liệu kế thừa từ việc xây dựng bảng giá đất lần đầu trên địa bàn tỉnh Ninh Bình áp dụng năm 2026.</w:t>
      </w:r>
    </w:p>
    <w:p w14:paraId="367F20D9" w14:textId="77777777" w:rsidR="00A507F7" w:rsidRPr="00264690" w:rsidRDefault="00A507F7">
      <w:pPr>
        <w:widowControl/>
        <w:spacing w:before="0" w:after="160" w:line="259" w:lineRule="auto"/>
        <w:ind w:firstLine="0"/>
        <w:jc w:val="left"/>
        <w:rPr>
          <w:rFonts w:eastAsiaTheme="majorEastAsia" w:cstheme="majorBidi"/>
          <w:b/>
          <w:szCs w:val="26"/>
        </w:rPr>
      </w:pPr>
      <w:r w:rsidRPr="00264690">
        <w:br w:type="page"/>
      </w:r>
    </w:p>
    <w:p w14:paraId="5F197B80" w14:textId="3AD7E03A" w:rsidR="00CA3A4A" w:rsidRPr="00264690" w:rsidRDefault="00CA3A4A" w:rsidP="00CA3A4A">
      <w:pPr>
        <w:pStyle w:val="Heading2"/>
        <w:ind w:firstLine="0"/>
        <w:jc w:val="center"/>
      </w:pPr>
      <w:r w:rsidRPr="00264690">
        <w:lastRenderedPageBreak/>
        <w:t xml:space="preserve">PHẦN IV. PHÂN TÍCH VÀ LẬP LUẬN CĂN CỨ ĐỀ XUẤT </w:t>
      </w:r>
      <w:r w:rsidRPr="00264690">
        <w:br/>
        <w:t>HỆ SỐ ĐIỀU CHỈNH GIÁ ĐẤT</w:t>
      </w:r>
    </w:p>
    <w:p w14:paraId="06C1DFAD" w14:textId="04BBB954" w:rsidR="00A507F7" w:rsidRPr="00264690" w:rsidRDefault="00A507F7" w:rsidP="00A507F7">
      <w:pPr>
        <w:pStyle w:val="Heading1"/>
      </w:pPr>
      <w:r w:rsidRPr="00264690">
        <w:t>I. Hệ số điều chỉnh mức biến động thị trường (K</w:t>
      </w:r>
      <w:r w:rsidRPr="00264690">
        <w:rPr>
          <w:vertAlign w:val="subscript"/>
        </w:rPr>
        <w:t>tt</w:t>
      </w:r>
      <w:r w:rsidRPr="00264690">
        <w:t>)</w:t>
      </w:r>
    </w:p>
    <w:p w14:paraId="30C16B70" w14:textId="7633F8CD" w:rsidR="00A507F7" w:rsidRPr="00264690" w:rsidRDefault="00A507F7" w:rsidP="00A507F7">
      <w:pPr>
        <w:pStyle w:val="Heading2"/>
      </w:pPr>
      <w:r w:rsidRPr="00264690">
        <w:t>1. Căn cứ xác định</w:t>
      </w:r>
    </w:p>
    <w:p w14:paraId="6D718DD1" w14:textId="39E82D68" w:rsidR="00A507F7" w:rsidRPr="00264690" w:rsidRDefault="00A507F7" w:rsidP="00A507F7">
      <w:r w:rsidRPr="00264690">
        <w:t>Theo khoản 2 và khoản 3 Điều 8 Nghị định số 49/2026/NĐ-CP, hệ số biến động thị trường được xác định theo công thức:</w:t>
      </w:r>
    </w:p>
    <w:p w14:paraId="385A74A7" w14:textId="6D6E3FEB" w:rsidR="00A507F7" w:rsidRPr="00264690" w:rsidRDefault="00A507F7" w:rsidP="00A507F7">
      <w:r w:rsidRPr="00264690">
        <w:t>K</w:t>
      </w:r>
      <w:r w:rsidRPr="00264690">
        <w:rPr>
          <w:vertAlign w:val="subscript"/>
        </w:rPr>
        <w:t>tt</w:t>
      </w:r>
      <w:r w:rsidRPr="00264690">
        <w:t xml:space="preserve"> = Giá đất thị trường tại thời điểm xác định/Giá đất trong Bảng giá đất</w:t>
      </w:r>
    </w:p>
    <w:p w14:paraId="0139E989" w14:textId="46D82AE1" w:rsidR="00A507F7" w:rsidRPr="00264690" w:rsidRDefault="00A507F7" w:rsidP="00A507F7">
      <w:r w:rsidRPr="00264690">
        <w:t>K</w:t>
      </w:r>
      <w:r w:rsidRPr="00264690">
        <w:rPr>
          <w:vertAlign w:val="subscript"/>
        </w:rPr>
        <w:t>tt</w:t>
      </w:r>
      <w:r w:rsidRPr="00264690">
        <w:t xml:space="preserve"> phản ánh mức độ biến động của giá đất thực tế so với Bảng giá đất.</w:t>
      </w:r>
    </w:p>
    <w:p w14:paraId="42DCC403" w14:textId="30D691CF" w:rsidR="00A507F7" w:rsidRPr="00264690" w:rsidRDefault="00A507F7" w:rsidP="00A507F7">
      <w:r w:rsidRPr="00264690">
        <w:t>Việc xác định K</w:t>
      </w:r>
      <w:r w:rsidRPr="00264690">
        <w:rPr>
          <w:vertAlign w:val="subscript"/>
        </w:rPr>
        <w:t>tt</w:t>
      </w:r>
      <w:r w:rsidRPr="00264690">
        <w:t xml:space="preserve"> cần dựa trên dữ liệu giao dịch chuyển nhượng thực tế trong khoảng thời gian gần nhất (24 tháng), bao gồm thông tin từ cơ quan thuế, sàn giao dịch bất động sản, hợp đồng công chứng và kết quả đấu giá quyền sử dụng đất</w:t>
      </w:r>
    </w:p>
    <w:p w14:paraId="32A49122" w14:textId="6C105918" w:rsidR="007E66D4" w:rsidRPr="00264690" w:rsidRDefault="007E66D4" w:rsidP="007E66D4">
      <w:pPr>
        <w:pStyle w:val="Heading2"/>
      </w:pPr>
      <w:r w:rsidRPr="00264690">
        <w:t>2. Hiện trạng Bảng giá đất hiện hành</w:t>
      </w:r>
    </w:p>
    <w:p w14:paraId="1981C212" w14:textId="642E627F" w:rsidR="007E66D4" w:rsidRPr="00264690" w:rsidRDefault="007E66D4" w:rsidP="007E66D4">
      <w:r w:rsidRPr="00264690">
        <w:t>Bảng giá đất tỉnh Ninh Bình thực hiện theo Nghị quyết số 38/2025/NQ-HĐND ngày 09/12/2025 của HĐND tỉnh Ninh Bình về việc ban hành Quy định về Bảng giá các loại đất lần đầu áp dụng từ ngày 01 tháng 01 năm 2026 trên địa bàn tỉnh Ninh Bình. Đây là Bảng giá đất mới, được xây dựng theo đúng tinh thần Luật Đất đai 2024 - cơ bản đã phù hợp với giá đất phổ biến trên thị trường, thay thế hoàn toàn cho bảng giá đất theo cơ chế cũ vốn thấp hơn giá thị trường.</w:t>
      </w:r>
    </w:p>
    <w:p w14:paraId="21FEF107" w14:textId="77777777" w:rsidR="007E66D4" w:rsidRPr="00264690" w:rsidRDefault="007E66D4" w:rsidP="007E66D4">
      <w:r w:rsidRPr="00264690">
        <w:t>Bảng giá đất năm 2026 được xây dựng trên cơ sở:</w:t>
      </w:r>
    </w:p>
    <w:p w14:paraId="3533C17E" w14:textId="37DAA182" w:rsidR="007E66D4" w:rsidRPr="00264690" w:rsidRDefault="007E66D4" w:rsidP="007E66D4">
      <w:r w:rsidRPr="00264690">
        <w:t>- Khảo sát, điều tra, tổng hợp thông tin giá đất phổ biến thị trường theo từng khu vực, loại đất, vị trí đất trong phạm vi ít nhất 24 tháng trước đó;</w:t>
      </w:r>
    </w:p>
    <w:p w14:paraId="6F1BE2C0" w14:textId="6BCFC18B" w:rsidR="007E66D4" w:rsidRPr="00264690" w:rsidRDefault="007E66D4" w:rsidP="007E66D4">
      <w:r w:rsidRPr="00264690">
        <w:t>- Xem xét đầy đủ các yếu tố ảnh hưởng đến giá đất (mức độ hoàn thiện hạ tầng kỹ thuật, hạ tầng xã hội, mức độ đô thị hóa, điều kiện tự nhiên, khả năng sinh lợi, quy hoạch sử dụng đất);</w:t>
      </w:r>
    </w:p>
    <w:p w14:paraId="57EC0A4F" w14:textId="4262809B" w:rsidR="007E66D4" w:rsidRPr="00264690" w:rsidRDefault="007E66D4" w:rsidP="007E66D4">
      <w:r w:rsidRPr="00264690">
        <w:t>- Kết quả thực hiện bảng giá đất năm 2025, các yếu tố tự nhiên, kinh tế - xã hội, quản lý và sử dụng đất đai, các yếu tố ảnh hưởng đến giá đất đảm bảo hài hòa lợi ích của cá nhân, tổ chức, doanh nghiệp.</w:t>
      </w:r>
    </w:p>
    <w:p w14:paraId="2265AF35" w14:textId="408BEC5E" w:rsidR="007E66D4" w:rsidRPr="00264690" w:rsidRDefault="007E66D4" w:rsidP="007E66D4">
      <w:r w:rsidRPr="00264690">
        <w:t xml:space="preserve">- Tham vấn ý kiến rộng rãi của các sở, ngành, UBND các xã phường, phản biện xã hội của Ủy ban MTTQ Việt Nam </w:t>
      </w:r>
      <w:r w:rsidR="00C52AC4" w:rsidRPr="00264690">
        <w:t>tỉnh Ninh Bình</w:t>
      </w:r>
      <w:r w:rsidRPr="00264690">
        <w:t xml:space="preserve"> và tiếp thu ý kiến Hội đồng thẩm định.</w:t>
      </w:r>
    </w:p>
    <w:p w14:paraId="4A36ED06" w14:textId="0F889E68" w:rsidR="007E66D4" w:rsidRPr="00264690" w:rsidRDefault="007E66D4" w:rsidP="007E66D4">
      <w:r w:rsidRPr="00264690">
        <w:t>Tính đến thời điểm xây dựng hệ số điều chỉnh mức biến động thị trường K</w:t>
      </w:r>
      <w:r w:rsidRPr="00264690">
        <w:rPr>
          <w:vertAlign w:val="subscript"/>
        </w:rPr>
        <w:t>tt</w:t>
      </w:r>
      <w:r w:rsidRPr="00264690">
        <w:t>, Bảng giá đất chỉ mới được ban hành và áp dụng khoảng 5-6 tháng. Trong khoảng thời gian ngắn này, thị trường bất động sản trên địa bàn tỉnh Ninh Bình cơ bản ổn định, không có biến động bất thường về giá.</w:t>
      </w:r>
    </w:p>
    <w:p w14:paraId="1E3AABC8" w14:textId="155BC7A6" w:rsidR="007E66D4" w:rsidRPr="00264690" w:rsidRDefault="007E66D4" w:rsidP="007E66D4">
      <w:pPr>
        <w:pStyle w:val="Heading2"/>
      </w:pPr>
      <w:r w:rsidRPr="00264690">
        <w:t>3. Lập luận đề xuất</w:t>
      </w:r>
    </w:p>
    <w:p w14:paraId="0731BC86" w14:textId="084B7C3B" w:rsidR="007E66D4" w:rsidRPr="00264690" w:rsidRDefault="00C52AC4" w:rsidP="007E66D4">
      <w:pPr>
        <w:rPr>
          <w:rFonts w:cs="Times New Roman"/>
          <w:szCs w:val="28"/>
        </w:rPr>
      </w:pPr>
      <w:r w:rsidRPr="00264690">
        <w:rPr>
          <w:rFonts w:cs="Times New Roman"/>
          <w:szCs w:val="28"/>
        </w:rPr>
        <w:t>Việc xác định hệ số điều chỉnh mức biến động thị trường</w:t>
      </w:r>
      <w:r w:rsidRPr="00264690">
        <w:t xml:space="preserve"> K</w:t>
      </w:r>
      <w:r w:rsidRPr="00264690">
        <w:rPr>
          <w:vertAlign w:val="subscript"/>
        </w:rPr>
        <w:t xml:space="preserve">tt </w:t>
      </w:r>
      <w:r w:rsidRPr="00264690">
        <w:t xml:space="preserve">=1,0-3,5 (lần) đối với từng trường hợp quy định cụ thể thuộc phạm vi áp dụng </w:t>
      </w:r>
      <w:r w:rsidRPr="00264690">
        <w:rPr>
          <w:rFonts w:cs="Times New Roman"/>
          <w:szCs w:val="28"/>
        </w:rPr>
        <w:t xml:space="preserve">khoản 1 Điều 159; khoản 1 Điều 160 Luật Đất đai năm 2024 </w:t>
      </w:r>
      <w:r w:rsidR="00171A0A" w:rsidRPr="00264690">
        <w:rPr>
          <w:rFonts w:cs="Times New Roman"/>
          <w:szCs w:val="28"/>
        </w:rPr>
        <w:t xml:space="preserve">là </w:t>
      </w:r>
      <w:r w:rsidRPr="00264690">
        <w:rPr>
          <w:rFonts w:cs="Times New Roman"/>
          <w:szCs w:val="28"/>
        </w:rPr>
        <w:t>phù hợp với thực tiễn, do Bảng giá đất vừa được xây dựng mới theo giá phổ biến trên thị</w:t>
      </w:r>
      <w:r w:rsidR="00171A0A" w:rsidRPr="00264690">
        <w:rPr>
          <w:rFonts w:cs="Times New Roman"/>
          <w:szCs w:val="28"/>
        </w:rPr>
        <w:t xml:space="preserve"> </w:t>
      </w:r>
      <w:r w:rsidRPr="00264690">
        <w:rPr>
          <w:rFonts w:cs="Times New Roman"/>
          <w:szCs w:val="28"/>
        </w:rPr>
        <w:t>trường, thời gian qua mức biến động thị trường so với bảng giá đất không tăng</w:t>
      </w:r>
      <w:r w:rsidR="00171A0A" w:rsidRPr="00264690">
        <w:rPr>
          <w:rFonts w:cs="Times New Roman"/>
          <w:szCs w:val="28"/>
        </w:rPr>
        <w:t xml:space="preserve"> </w:t>
      </w:r>
      <w:r w:rsidRPr="00264690">
        <w:rPr>
          <w:rFonts w:cs="Times New Roman"/>
          <w:szCs w:val="28"/>
        </w:rPr>
        <w:t xml:space="preserve">vượt nên hệ số điều </w:t>
      </w:r>
      <w:r w:rsidRPr="00264690">
        <w:rPr>
          <w:rFonts w:cs="Times New Roman"/>
          <w:szCs w:val="28"/>
        </w:rPr>
        <w:lastRenderedPageBreak/>
        <w:t xml:space="preserve">chỉnh </w:t>
      </w:r>
      <w:r w:rsidR="00171A0A" w:rsidRPr="00264690">
        <w:rPr>
          <w:rFonts w:cs="Times New Roman"/>
          <w:szCs w:val="28"/>
        </w:rPr>
        <w:t xml:space="preserve">như mức đã nêu trên sẽ nhận được sự đồng thuận của các xã/phường cũng như các Sở ban ngành; trong đó thông tin về dự kiến hệ số điều chỉnh mức biến động thị trường </w:t>
      </w:r>
      <w:r w:rsidR="007B428B" w:rsidRPr="00264690">
        <w:rPr>
          <w:rFonts w:cs="Times New Roman"/>
          <w:szCs w:val="28"/>
        </w:rPr>
        <w:t>ttổng số 8.089 đường, đoạn đường, khu vực</w:t>
      </w:r>
      <w:r w:rsidR="003F2EC6" w:rsidRPr="00264690">
        <w:rPr>
          <w:rFonts w:cs="Times New Roman"/>
          <w:szCs w:val="28"/>
        </w:rPr>
        <w:t xml:space="preserve"> các xã/phường trên địa bàn tỉnh Ninh Bình </w:t>
      </w:r>
      <w:r w:rsidR="00171A0A" w:rsidRPr="00264690">
        <w:rPr>
          <w:rFonts w:cs="Times New Roman"/>
          <w:szCs w:val="28"/>
        </w:rPr>
        <w:t>cụ thể như sau:</w:t>
      </w:r>
    </w:p>
    <w:p w14:paraId="0F030D3C" w14:textId="4B784A11" w:rsidR="00171A0A" w:rsidRPr="00264690" w:rsidRDefault="00171A0A" w:rsidP="007E66D4">
      <w:pPr>
        <w:rPr>
          <w:rFonts w:cs="Times New Roman"/>
          <w:szCs w:val="28"/>
        </w:rPr>
      </w:pPr>
      <w:r w:rsidRPr="00264690">
        <w:rPr>
          <w:rFonts w:cs="Times New Roman"/>
          <w:szCs w:val="28"/>
        </w:rPr>
        <w:t>- Có 25/129 xã/phường trên địa bàn tỉnh dự kiến hệ số điều mức biến động thị trường không thay đổi; giữ nguyên theo Bảng giá đất hiện hành</w:t>
      </w:r>
      <w:r w:rsidR="003F2EC6" w:rsidRPr="00264690">
        <w:rPr>
          <w:rFonts w:cs="Times New Roman"/>
          <w:szCs w:val="28"/>
        </w:rPr>
        <w:t>.</w:t>
      </w:r>
    </w:p>
    <w:p w14:paraId="2AF83EEB" w14:textId="0EB82E5E" w:rsidR="00171A0A" w:rsidRPr="00264690" w:rsidRDefault="00171A0A" w:rsidP="00171A0A">
      <w:pPr>
        <w:rPr>
          <w:rFonts w:cs="Times New Roman"/>
          <w:szCs w:val="28"/>
        </w:rPr>
      </w:pPr>
      <w:r w:rsidRPr="00264690">
        <w:rPr>
          <w:rFonts w:cs="Times New Roman"/>
          <w:szCs w:val="28"/>
        </w:rPr>
        <w:t>- Có 104/129 xã/phường trên địa bàn tỉnh dự kiến hệ số điều mức biến động thị trường từ 1,05 lần đến 3,13 lần; trung bình các xã khoảng 1,18 lần</w:t>
      </w:r>
      <w:r w:rsidR="003F2EC6" w:rsidRPr="00264690">
        <w:rPr>
          <w:rFonts w:cs="Times New Roman"/>
          <w:szCs w:val="28"/>
        </w:rPr>
        <w:t>.</w:t>
      </w:r>
    </w:p>
    <w:tbl>
      <w:tblPr>
        <w:tblW w:w="9136" w:type="dxa"/>
        <w:tblLook w:val="04A0" w:firstRow="1" w:lastRow="0" w:firstColumn="1" w:lastColumn="0" w:noHBand="0" w:noVBand="1"/>
      </w:tblPr>
      <w:tblGrid>
        <w:gridCol w:w="704"/>
        <w:gridCol w:w="2552"/>
        <w:gridCol w:w="2060"/>
        <w:gridCol w:w="1340"/>
        <w:gridCol w:w="1220"/>
        <w:gridCol w:w="1260"/>
      </w:tblGrid>
      <w:tr w:rsidR="007B428B" w:rsidRPr="00264690" w14:paraId="65C9C2B6" w14:textId="77777777" w:rsidTr="007B428B">
        <w:trPr>
          <w:trHeight w:val="840"/>
          <w:tblHead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4E22C" w14:textId="77777777" w:rsidR="007B428B" w:rsidRPr="00264690" w:rsidRDefault="007B428B" w:rsidP="007B428B">
            <w:pPr>
              <w:widowControl/>
              <w:spacing w:before="0" w:after="0" w:line="240" w:lineRule="auto"/>
              <w:ind w:firstLine="0"/>
              <w:jc w:val="center"/>
              <w:rPr>
                <w:rFonts w:eastAsia="Times New Roman" w:cs="Times New Roman"/>
                <w:b/>
                <w:bCs/>
                <w:kern w:val="0"/>
                <w:sz w:val="20"/>
                <w:szCs w:val="20"/>
                <w14:ligatures w14:val="none"/>
              </w:rPr>
            </w:pPr>
            <w:r w:rsidRPr="00264690">
              <w:rPr>
                <w:rFonts w:eastAsia="Times New Roman" w:cs="Times New Roman"/>
                <w:b/>
                <w:bCs/>
                <w:kern w:val="0"/>
                <w:sz w:val="20"/>
                <w:szCs w:val="20"/>
                <w14:ligatures w14:val="none"/>
              </w:rPr>
              <w:t>STT</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3E35AEAA" w14:textId="77777777" w:rsidR="007B428B" w:rsidRPr="00264690" w:rsidRDefault="007B428B" w:rsidP="007B428B">
            <w:pPr>
              <w:widowControl/>
              <w:spacing w:before="0" w:after="0" w:line="240" w:lineRule="auto"/>
              <w:ind w:firstLine="0"/>
              <w:jc w:val="center"/>
              <w:rPr>
                <w:rFonts w:eastAsia="Times New Roman" w:cs="Times New Roman"/>
                <w:b/>
                <w:bCs/>
                <w:kern w:val="0"/>
                <w:sz w:val="20"/>
                <w:szCs w:val="20"/>
                <w14:ligatures w14:val="none"/>
              </w:rPr>
            </w:pPr>
            <w:r w:rsidRPr="00264690">
              <w:rPr>
                <w:rFonts w:eastAsia="Times New Roman" w:cs="Times New Roman"/>
                <w:b/>
                <w:bCs/>
                <w:kern w:val="0"/>
                <w:sz w:val="20"/>
                <w:szCs w:val="20"/>
                <w14:ligatures w14:val="none"/>
              </w:rPr>
              <w:t>Đơn vị hành chính</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2C7A9330" w14:textId="77777777" w:rsidR="007B428B" w:rsidRPr="00264690" w:rsidRDefault="007B428B" w:rsidP="007B428B">
            <w:pPr>
              <w:widowControl/>
              <w:spacing w:before="0" w:after="0" w:line="240" w:lineRule="auto"/>
              <w:ind w:firstLine="0"/>
              <w:jc w:val="center"/>
              <w:rPr>
                <w:rFonts w:eastAsia="Times New Roman" w:cs="Times New Roman"/>
                <w:b/>
                <w:bCs/>
                <w:kern w:val="0"/>
                <w:sz w:val="20"/>
                <w:szCs w:val="20"/>
                <w14:ligatures w14:val="none"/>
              </w:rPr>
            </w:pPr>
            <w:r w:rsidRPr="00264690">
              <w:rPr>
                <w:rFonts w:eastAsia="Times New Roman" w:cs="Times New Roman"/>
                <w:b/>
                <w:bCs/>
                <w:kern w:val="0"/>
                <w:sz w:val="20"/>
                <w:szCs w:val="20"/>
                <w14:ligatures w14:val="none"/>
              </w:rPr>
              <w:t>Tổng số đường, đoạn đường, khu vực</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756D73B2" w14:textId="77777777" w:rsidR="007B428B" w:rsidRPr="00264690" w:rsidRDefault="007B428B" w:rsidP="007B428B">
            <w:pPr>
              <w:widowControl/>
              <w:spacing w:before="0" w:after="0" w:line="240" w:lineRule="auto"/>
              <w:ind w:firstLine="0"/>
              <w:jc w:val="center"/>
              <w:rPr>
                <w:rFonts w:eastAsia="Times New Roman" w:cs="Times New Roman"/>
                <w:b/>
                <w:bCs/>
                <w:kern w:val="0"/>
                <w:sz w:val="20"/>
                <w:szCs w:val="20"/>
                <w14:ligatures w14:val="none"/>
              </w:rPr>
            </w:pPr>
            <w:r w:rsidRPr="00264690">
              <w:rPr>
                <w:rFonts w:eastAsia="Times New Roman" w:cs="Times New Roman"/>
                <w:b/>
                <w:bCs/>
                <w:kern w:val="0"/>
                <w:sz w:val="20"/>
                <w:szCs w:val="20"/>
                <w14:ligatures w14:val="none"/>
              </w:rPr>
              <w:t>Hệ số thấp nhất (lần)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2FC7D03" w14:textId="77777777" w:rsidR="007B428B" w:rsidRPr="00264690" w:rsidRDefault="007B428B" w:rsidP="007B428B">
            <w:pPr>
              <w:widowControl/>
              <w:spacing w:before="0" w:after="0" w:line="240" w:lineRule="auto"/>
              <w:ind w:firstLine="0"/>
              <w:jc w:val="center"/>
              <w:rPr>
                <w:rFonts w:eastAsia="Times New Roman" w:cs="Times New Roman"/>
                <w:b/>
                <w:bCs/>
                <w:kern w:val="0"/>
                <w:sz w:val="20"/>
                <w:szCs w:val="20"/>
                <w14:ligatures w14:val="none"/>
              </w:rPr>
            </w:pPr>
            <w:r w:rsidRPr="00264690">
              <w:rPr>
                <w:rFonts w:eastAsia="Times New Roman" w:cs="Times New Roman"/>
                <w:b/>
                <w:bCs/>
                <w:kern w:val="0"/>
                <w:sz w:val="20"/>
                <w:szCs w:val="20"/>
                <w14:ligatures w14:val="none"/>
              </w:rPr>
              <w:t>Hệ số cao nhất (lần)</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B548D9E" w14:textId="77777777" w:rsidR="007B428B" w:rsidRPr="00264690" w:rsidRDefault="007B428B" w:rsidP="007B428B">
            <w:pPr>
              <w:widowControl/>
              <w:spacing w:before="0" w:after="0" w:line="240" w:lineRule="auto"/>
              <w:ind w:firstLine="0"/>
              <w:jc w:val="center"/>
              <w:rPr>
                <w:rFonts w:eastAsia="Times New Roman" w:cs="Times New Roman"/>
                <w:b/>
                <w:bCs/>
                <w:kern w:val="0"/>
                <w:sz w:val="20"/>
                <w:szCs w:val="20"/>
                <w14:ligatures w14:val="none"/>
              </w:rPr>
            </w:pPr>
            <w:r w:rsidRPr="00264690">
              <w:rPr>
                <w:rFonts w:eastAsia="Times New Roman" w:cs="Times New Roman"/>
                <w:b/>
                <w:bCs/>
                <w:kern w:val="0"/>
                <w:sz w:val="20"/>
                <w:szCs w:val="20"/>
                <w14:ligatures w14:val="none"/>
              </w:rPr>
              <w:t>Hệ số trung bình (lần)</w:t>
            </w:r>
          </w:p>
        </w:tc>
      </w:tr>
      <w:tr w:rsidR="007B428B" w:rsidRPr="00264690" w14:paraId="0E7DE92F"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3FA89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w:t>
            </w:r>
          </w:p>
        </w:tc>
        <w:tc>
          <w:tcPr>
            <w:tcW w:w="2552" w:type="dxa"/>
            <w:tcBorders>
              <w:top w:val="nil"/>
              <w:left w:val="nil"/>
              <w:bottom w:val="single" w:sz="4" w:space="0" w:color="auto"/>
              <w:right w:val="single" w:sz="4" w:space="0" w:color="auto"/>
            </w:tcBorders>
            <w:shd w:val="clear" w:color="auto" w:fill="auto"/>
            <w:noWrap/>
            <w:vAlign w:val="center"/>
            <w:hideMark/>
          </w:tcPr>
          <w:p w14:paraId="0D32A47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Nam Định</w:t>
            </w:r>
          </w:p>
        </w:tc>
        <w:tc>
          <w:tcPr>
            <w:tcW w:w="2060" w:type="dxa"/>
            <w:tcBorders>
              <w:top w:val="nil"/>
              <w:left w:val="nil"/>
              <w:bottom w:val="single" w:sz="4" w:space="0" w:color="auto"/>
              <w:right w:val="single" w:sz="4" w:space="0" w:color="auto"/>
            </w:tcBorders>
            <w:shd w:val="clear" w:color="auto" w:fill="auto"/>
            <w:noWrap/>
            <w:vAlign w:val="center"/>
            <w:hideMark/>
          </w:tcPr>
          <w:p w14:paraId="6ADBF7E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374</w:t>
            </w:r>
          </w:p>
        </w:tc>
        <w:tc>
          <w:tcPr>
            <w:tcW w:w="1340" w:type="dxa"/>
            <w:tcBorders>
              <w:top w:val="nil"/>
              <w:left w:val="nil"/>
              <w:bottom w:val="single" w:sz="4" w:space="0" w:color="auto"/>
              <w:right w:val="single" w:sz="4" w:space="0" w:color="auto"/>
            </w:tcBorders>
            <w:shd w:val="clear" w:color="auto" w:fill="auto"/>
            <w:vAlign w:val="center"/>
            <w:hideMark/>
          </w:tcPr>
          <w:p w14:paraId="13C2BCE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30D69FB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vAlign w:val="center"/>
            <w:hideMark/>
          </w:tcPr>
          <w:p w14:paraId="34BB3F7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206139B6"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6771B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w:t>
            </w:r>
          </w:p>
        </w:tc>
        <w:tc>
          <w:tcPr>
            <w:tcW w:w="2552" w:type="dxa"/>
            <w:tcBorders>
              <w:top w:val="nil"/>
              <w:left w:val="nil"/>
              <w:bottom w:val="single" w:sz="4" w:space="0" w:color="auto"/>
              <w:right w:val="single" w:sz="4" w:space="0" w:color="auto"/>
            </w:tcBorders>
            <w:shd w:val="clear" w:color="auto" w:fill="auto"/>
            <w:noWrap/>
            <w:vAlign w:val="center"/>
            <w:hideMark/>
          </w:tcPr>
          <w:p w14:paraId="0E82317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Trường Thi</w:t>
            </w:r>
          </w:p>
        </w:tc>
        <w:tc>
          <w:tcPr>
            <w:tcW w:w="2060" w:type="dxa"/>
            <w:tcBorders>
              <w:top w:val="nil"/>
              <w:left w:val="nil"/>
              <w:bottom w:val="single" w:sz="4" w:space="0" w:color="auto"/>
              <w:right w:val="single" w:sz="4" w:space="0" w:color="auto"/>
            </w:tcBorders>
            <w:shd w:val="clear" w:color="auto" w:fill="auto"/>
            <w:noWrap/>
            <w:vAlign w:val="center"/>
            <w:hideMark/>
          </w:tcPr>
          <w:p w14:paraId="33AFFCE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116</w:t>
            </w:r>
          </w:p>
        </w:tc>
        <w:tc>
          <w:tcPr>
            <w:tcW w:w="1340" w:type="dxa"/>
            <w:tcBorders>
              <w:top w:val="nil"/>
              <w:left w:val="nil"/>
              <w:bottom w:val="single" w:sz="4" w:space="0" w:color="auto"/>
              <w:right w:val="single" w:sz="4" w:space="0" w:color="auto"/>
            </w:tcBorders>
            <w:shd w:val="clear" w:color="auto" w:fill="auto"/>
            <w:vAlign w:val="center"/>
            <w:hideMark/>
          </w:tcPr>
          <w:p w14:paraId="01868BA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21A9508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vAlign w:val="center"/>
            <w:hideMark/>
          </w:tcPr>
          <w:p w14:paraId="77840FD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60A53C52"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EFC1A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w:t>
            </w:r>
          </w:p>
        </w:tc>
        <w:tc>
          <w:tcPr>
            <w:tcW w:w="2552" w:type="dxa"/>
            <w:tcBorders>
              <w:top w:val="nil"/>
              <w:left w:val="nil"/>
              <w:bottom w:val="single" w:sz="4" w:space="0" w:color="auto"/>
              <w:right w:val="single" w:sz="4" w:space="0" w:color="auto"/>
            </w:tcBorders>
            <w:shd w:val="clear" w:color="auto" w:fill="auto"/>
            <w:noWrap/>
            <w:vAlign w:val="center"/>
            <w:hideMark/>
          </w:tcPr>
          <w:p w14:paraId="24E3EE0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Thiên Trường</w:t>
            </w:r>
          </w:p>
        </w:tc>
        <w:tc>
          <w:tcPr>
            <w:tcW w:w="2060" w:type="dxa"/>
            <w:tcBorders>
              <w:top w:val="nil"/>
              <w:left w:val="nil"/>
              <w:bottom w:val="single" w:sz="4" w:space="0" w:color="auto"/>
              <w:right w:val="single" w:sz="4" w:space="0" w:color="auto"/>
            </w:tcBorders>
            <w:shd w:val="clear" w:color="auto" w:fill="auto"/>
            <w:noWrap/>
            <w:vAlign w:val="center"/>
            <w:hideMark/>
          </w:tcPr>
          <w:p w14:paraId="572FEA7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340" w:type="dxa"/>
            <w:tcBorders>
              <w:top w:val="nil"/>
              <w:left w:val="nil"/>
              <w:bottom w:val="single" w:sz="4" w:space="0" w:color="auto"/>
              <w:right w:val="single" w:sz="4" w:space="0" w:color="auto"/>
            </w:tcBorders>
            <w:shd w:val="clear" w:color="auto" w:fill="auto"/>
            <w:vAlign w:val="center"/>
            <w:hideMark/>
          </w:tcPr>
          <w:p w14:paraId="6441F81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51D6B08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vAlign w:val="center"/>
            <w:hideMark/>
          </w:tcPr>
          <w:p w14:paraId="343E99F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26CEFEF3"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07FA5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w:t>
            </w:r>
          </w:p>
        </w:tc>
        <w:tc>
          <w:tcPr>
            <w:tcW w:w="2552" w:type="dxa"/>
            <w:tcBorders>
              <w:top w:val="nil"/>
              <w:left w:val="nil"/>
              <w:bottom w:val="single" w:sz="4" w:space="0" w:color="auto"/>
              <w:right w:val="single" w:sz="4" w:space="0" w:color="auto"/>
            </w:tcBorders>
            <w:shd w:val="clear" w:color="auto" w:fill="auto"/>
            <w:noWrap/>
            <w:vAlign w:val="center"/>
            <w:hideMark/>
          </w:tcPr>
          <w:p w14:paraId="531BD2A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Đông A</w:t>
            </w:r>
          </w:p>
        </w:tc>
        <w:tc>
          <w:tcPr>
            <w:tcW w:w="2060" w:type="dxa"/>
            <w:tcBorders>
              <w:top w:val="nil"/>
              <w:left w:val="nil"/>
              <w:bottom w:val="single" w:sz="4" w:space="0" w:color="auto"/>
              <w:right w:val="single" w:sz="4" w:space="0" w:color="auto"/>
            </w:tcBorders>
            <w:shd w:val="clear" w:color="auto" w:fill="auto"/>
            <w:noWrap/>
            <w:vAlign w:val="center"/>
            <w:hideMark/>
          </w:tcPr>
          <w:p w14:paraId="6D6DB5A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112</w:t>
            </w:r>
          </w:p>
        </w:tc>
        <w:tc>
          <w:tcPr>
            <w:tcW w:w="1340" w:type="dxa"/>
            <w:tcBorders>
              <w:top w:val="nil"/>
              <w:left w:val="nil"/>
              <w:bottom w:val="single" w:sz="4" w:space="0" w:color="auto"/>
              <w:right w:val="single" w:sz="4" w:space="0" w:color="auto"/>
            </w:tcBorders>
            <w:shd w:val="clear" w:color="auto" w:fill="auto"/>
            <w:vAlign w:val="center"/>
            <w:hideMark/>
          </w:tcPr>
          <w:p w14:paraId="24DE7EB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06B105F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vAlign w:val="center"/>
            <w:hideMark/>
          </w:tcPr>
          <w:p w14:paraId="503F488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3FDD4027"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176CD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w:t>
            </w:r>
          </w:p>
        </w:tc>
        <w:tc>
          <w:tcPr>
            <w:tcW w:w="2552" w:type="dxa"/>
            <w:tcBorders>
              <w:top w:val="nil"/>
              <w:left w:val="nil"/>
              <w:bottom w:val="single" w:sz="4" w:space="0" w:color="auto"/>
              <w:right w:val="single" w:sz="4" w:space="0" w:color="auto"/>
            </w:tcBorders>
            <w:shd w:val="clear" w:color="auto" w:fill="auto"/>
            <w:noWrap/>
            <w:vAlign w:val="center"/>
            <w:hideMark/>
          </w:tcPr>
          <w:p w14:paraId="13B6852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Thành Nam</w:t>
            </w:r>
          </w:p>
        </w:tc>
        <w:tc>
          <w:tcPr>
            <w:tcW w:w="2060" w:type="dxa"/>
            <w:tcBorders>
              <w:top w:val="nil"/>
              <w:left w:val="nil"/>
              <w:bottom w:val="single" w:sz="4" w:space="0" w:color="auto"/>
              <w:right w:val="single" w:sz="4" w:space="0" w:color="auto"/>
            </w:tcBorders>
            <w:shd w:val="clear" w:color="auto" w:fill="auto"/>
            <w:noWrap/>
            <w:vAlign w:val="center"/>
            <w:hideMark/>
          </w:tcPr>
          <w:p w14:paraId="5C1E694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72</w:t>
            </w:r>
          </w:p>
        </w:tc>
        <w:tc>
          <w:tcPr>
            <w:tcW w:w="1340" w:type="dxa"/>
            <w:tcBorders>
              <w:top w:val="nil"/>
              <w:left w:val="nil"/>
              <w:bottom w:val="single" w:sz="4" w:space="0" w:color="auto"/>
              <w:right w:val="single" w:sz="4" w:space="0" w:color="auto"/>
            </w:tcBorders>
            <w:shd w:val="clear" w:color="auto" w:fill="auto"/>
            <w:vAlign w:val="center"/>
            <w:hideMark/>
          </w:tcPr>
          <w:p w14:paraId="15B8BEC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6B7B9BC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vAlign w:val="center"/>
            <w:hideMark/>
          </w:tcPr>
          <w:p w14:paraId="0014FA9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2FB46AB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F2E9D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w:t>
            </w:r>
          </w:p>
        </w:tc>
        <w:tc>
          <w:tcPr>
            <w:tcW w:w="2552" w:type="dxa"/>
            <w:tcBorders>
              <w:top w:val="nil"/>
              <w:left w:val="nil"/>
              <w:bottom w:val="single" w:sz="4" w:space="0" w:color="auto"/>
              <w:right w:val="single" w:sz="4" w:space="0" w:color="auto"/>
            </w:tcBorders>
            <w:shd w:val="clear" w:color="auto" w:fill="auto"/>
            <w:noWrap/>
            <w:vAlign w:val="center"/>
            <w:hideMark/>
          </w:tcPr>
          <w:p w14:paraId="7301C42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Vị Khê</w:t>
            </w:r>
          </w:p>
        </w:tc>
        <w:tc>
          <w:tcPr>
            <w:tcW w:w="2060" w:type="dxa"/>
            <w:tcBorders>
              <w:top w:val="nil"/>
              <w:left w:val="nil"/>
              <w:bottom w:val="single" w:sz="4" w:space="0" w:color="auto"/>
              <w:right w:val="single" w:sz="4" w:space="0" w:color="auto"/>
            </w:tcBorders>
            <w:shd w:val="clear" w:color="auto" w:fill="auto"/>
            <w:noWrap/>
            <w:vAlign w:val="center"/>
            <w:hideMark/>
          </w:tcPr>
          <w:p w14:paraId="25CE1CD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64</w:t>
            </w:r>
          </w:p>
        </w:tc>
        <w:tc>
          <w:tcPr>
            <w:tcW w:w="1340" w:type="dxa"/>
            <w:tcBorders>
              <w:top w:val="nil"/>
              <w:left w:val="nil"/>
              <w:bottom w:val="single" w:sz="4" w:space="0" w:color="auto"/>
              <w:right w:val="single" w:sz="4" w:space="0" w:color="auto"/>
            </w:tcBorders>
            <w:shd w:val="clear" w:color="auto" w:fill="auto"/>
            <w:vAlign w:val="center"/>
            <w:hideMark/>
          </w:tcPr>
          <w:p w14:paraId="6F34A7C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5215C1C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vAlign w:val="center"/>
            <w:hideMark/>
          </w:tcPr>
          <w:p w14:paraId="27B6ED2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1BBB7462"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6F239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w:t>
            </w:r>
          </w:p>
        </w:tc>
        <w:tc>
          <w:tcPr>
            <w:tcW w:w="2552" w:type="dxa"/>
            <w:tcBorders>
              <w:top w:val="nil"/>
              <w:left w:val="nil"/>
              <w:bottom w:val="single" w:sz="4" w:space="0" w:color="auto"/>
              <w:right w:val="single" w:sz="4" w:space="0" w:color="auto"/>
            </w:tcBorders>
            <w:shd w:val="clear" w:color="auto" w:fill="auto"/>
            <w:noWrap/>
            <w:vAlign w:val="center"/>
            <w:hideMark/>
          </w:tcPr>
          <w:p w14:paraId="3DB4E5F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Hồng Quang</w:t>
            </w:r>
          </w:p>
        </w:tc>
        <w:tc>
          <w:tcPr>
            <w:tcW w:w="2060" w:type="dxa"/>
            <w:tcBorders>
              <w:top w:val="nil"/>
              <w:left w:val="nil"/>
              <w:bottom w:val="single" w:sz="4" w:space="0" w:color="auto"/>
              <w:right w:val="single" w:sz="4" w:space="0" w:color="auto"/>
            </w:tcBorders>
            <w:shd w:val="clear" w:color="auto" w:fill="auto"/>
            <w:noWrap/>
            <w:vAlign w:val="center"/>
            <w:hideMark/>
          </w:tcPr>
          <w:p w14:paraId="5FE62E1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57</w:t>
            </w:r>
          </w:p>
        </w:tc>
        <w:tc>
          <w:tcPr>
            <w:tcW w:w="1340" w:type="dxa"/>
            <w:tcBorders>
              <w:top w:val="nil"/>
              <w:left w:val="nil"/>
              <w:bottom w:val="single" w:sz="4" w:space="0" w:color="auto"/>
              <w:right w:val="single" w:sz="4" w:space="0" w:color="auto"/>
            </w:tcBorders>
            <w:shd w:val="clear" w:color="auto" w:fill="auto"/>
            <w:vAlign w:val="center"/>
            <w:hideMark/>
          </w:tcPr>
          <w:p w14:paraId="1C82CC2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60DF871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vAlign w:val="center"/>
            <w:hideMark/>
          </w:tcPr>
          <w:p w14:paraId="7A4DF4F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0137A919"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6CA68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w:t>
            </w:r>
          </w:p>
        </w:tc>
        <w:tc>
          <w:tcPr>
            <w:tcW w:w="2552" w:type="dxa"/>
            <w:tcBorders>
              <w:top w:val="nil"/>
              <w:left w:val="nil"/>
              <w:bottom w:val="single" w:sz="4" w:space="0" w:color="auto"/>
              <w:right w:val="single" w:sz="4" w:space="0" w:color="auto"/>
            </w:tcBorders>
            <w:shd w:val="clear" w:color="auto" w:fill="auto"/>
            <w:noWrap/>
            <w:vAlign w:val="center"/>
            <w:hideMark/>
          </w:tcPr>
          <w:p w14:paraId="403E259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Mỹ Lộc</w:t>
            </w:r>
          </w:p>
        </w:tc>
        <w:tc>
          <w:tcPr>
            <w:tcW w:w="2060" w:type="dxa"/>
            <w:tcBorders>
              <w:top w:val="nil"/>
              <w:left w:val="nil"/>
              <w:bottom w:val="single" w:sz="4" w:space="0" w:color="auto"/>
              <w:right w:val="single" w:sz="4" w:space="0" w:color="auto"/>
            </w:tcBorders>
            <w:shd w:val="clear" w:color="auto" w:fill="auto"/>
            <w:noWrap/>
            <w:vAlign w:val="center"/>
            <w:hideMark/>
          </w:tcPr>
          <w:p w14:paraId="2B3619A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87</w:t>
            </w:r>
          </w:p>
        </w:tc>
        <w:tc>
          <w:tcPr>
            <w:tcW w:w="1340" w:type="dxa"/>
            <w:tcBorders>
              <w:top w:val="nil"/>
              <w:left w:val="nil"/>
              <w:bottom w:val="single" w:sz="4" w:space="0" w:color="auto"/>
              <w:right w:val="single" w:sz="4" w:space="0" w:color="auto"/>
            </w:tcBorders>
            <w:shd w:val="clear" w:color="auto" w:fill="auto"/>
            <w:vAlign w:val="center"/>
            <w:hideMark/>
          </w:tcPr>
          <w:p w14:paraId="55831F9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vAlign w:val="center"/>
            <w:hideMark/>
          </w:tcPr>
          <w:p w14:paraId="2260C53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vAlign w:val="center"/>
            <w:hideMark/>
          </w:tcPr>
          <w:p w14:paraId="757AC07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1,06</w:t>
            </w:r>
          </w:p>
        </w:tc>
      </w:tr>
      <w:tr w:rsidR="007B428B" w:rsidRPr="00264690" w14:paraId="6C98005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5ED95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w:t>
            </w:r>
          </w:p>
        </w:tc>
        <w:tc>
          <w:tcPr>
            <w:tcW w:w="2552" w:type="dxa"/>
            <w:tcBorders>
              <w:top w:val="nil"/>
              <w:left w:val="nil"/>
              <w:bottom w:val="single" w:sz="4" w:space="0" w:color="auto"/>
              <w:right w:val="single" w:sz="4" w:space="0" w:color="auto"/>
            </w:tcBorders>
            <w:shd w:val="clear" w:color="auto" w:fill="auto"/>
            <w:noWrap/>
            <w:vAlign w:val="center"/>
            <w:hideMark/>
          </w:tcPr>
          <w:p w14:paraId="04C5578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Phủ Lý</w:t>
            </w:r>
          </w:p>
        </w:tc>
        <w:tc>
          <w:tcPr>
            <w:tcW w:w="2060" w:type="dxa"/>
            <w:tcBorders>
              <w:top w:val="nil"/>
              <w:left w:val="nil"/>
              <w:bottom w:val="single" w:sz="4" w:space="0" w:color="auto"/>
              <w:right w:val="single" w:sz="4" w:space="0" w:color="auto"/>
            </w:tcBorders>
            <w:shd w:val="clear" w:color="auto" w:fill="auto"/>
            <w:noWrap/>
            <w:vAlign w:val="center"/>
            <w:hideMark/>
          </w:tcPr>
          <w:p w14:paraId="21BB57F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166</w:t>
            </w:r>
          </w:p>
        </w:tc>
        <w:tc>
          <w:tcPr>
            <w:tcW w:w="1340" w:type="dxa"/>
            <w:tcBorders>
              <w:top w:val="nil"/>
              <w:left w:val="nil"/>
              <w:bottom w:val="single" w:sz="4" w:space="0" w:color="auto"/>
              <w:right w:val="single" w:sz="4" w:space="0" w:color="auto"/>
            </w:tcBorders>
            <w:shd w:val="clear" w:color="auto" w:fill="auto"/>
            <w:noWrap/>
            <w:vAlign w:val="center"/>
            <w:hideMark/>
          </w:tcPr>
          <w:p w14:paraId="2B2B7A7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E064D9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1,70</w:t>
            </w:r>
          </w:p>
        </w:tc>
        <w:tc>
          <w:tcPr>
            <w:tcW w:w="1260" w:type="dxa"/>
            <w:tcBorders>
              <w:top w:val="nil"/>
              <w:left w:val="nil"/>
              <w:bottom w:val="single" w:sz="4" w:space="0" w:color="auto"/>
              <w:right w:val="single" w:sz="4" w:space="0" w:color="auto"/>
            </w:tcBorders>
            <w:shd w:val="clear" w:color="auto" w:fill="auto"/>
            <w:noWrap/>
            <w:vAlign w:val="center"/>
            <w:hideMark/>
          </w:tcPr>
          <w:p w14:paraId="12DABD2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1,12</w:t>
            </w:r>
          </w:p>
        </w:tc>
      </w:tr>
      <w:tr w:rsidR="007B428B" w:rsidRPr="00264690" w14:paraId="2EFA4EC4"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532FF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w:t>
            </w:r>
          </w:p>
        </w:tc>
        <w:tc>
          <w:tcPr>
            <w:tcW w:w="2552" w:type="dxa"/>
            <w:tcBorders>
              <w:top w:val="nil"/>
              <w:left w:val="nil"/>
              <w:bottom w:val="single" w:sz="4" w:space="0" w:color="auto"/>
              <w:right w:val="single" w:sz="4" w:space="0" w:color="auto"/>
            </w:tcBorders>
            <w:shd w:val="clear" w:color="auto" w:fill="auto"/>
            <w:noWrap/>
            <w:vAlign w:val="center"/>
            <w:hideMark/>
          </w:tcPr>
          <w:p w14:paraId="7864603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Hà Nam</w:t>
            </w:r>
          </w:p>
        </w:tc>
        <w:tc>
          <w:tcPr>
            <w:tcW w:w="2060" w:type="dxa"/>
            <w:tcBorders>
              <w:top w:val="nil"/>
              <w:left w:val="nil"/>
              <w:bottom w:val="single" w:sz="4" w:space="0" w:color="auto"/>
              <w:right w:val="single" w:sz="4" w:space="0" w:color="auto"/>
            </w:tcBorders>
            <w:shd w:val="clear" w:color="auto" w:fill="auto"/>
            <w:noWrap/>
            <w:vAlign w:val="center"/>
            <w:hideMark/>
          </w:tcPr>
          <w:p w14:paraId="3DCBE20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60</w:t>
            </w:r>
          </w:p>
        </w:tc>
        <w:tc>
          <w:tcPr>
            <w:tcW w:w="1340" w:type="dxa"/>
            <w:tcBorders>
              <w:top w:val="nil"/>
              <w:left w:val="nil"/>
              <w:bottom w:val="single" w:sz="4" w:space="0" w:color="auto"/>
              <w:right w:val="single" w:sz="4" w:space="0" w:color="auto"/>
            </w:tcBorders>
            <w:shd w:val="clear" w:color="auto" w:fill="auto"/>
            <w:noWrap/>
            <w:vAlign w:val="center"/>
            <w:hideMark/>
          </w:tcPr>
          <w:p w14:paraId="51AA8A9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693CC9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1,18</w:t>
            </w:r>
          </w:p>
        </w:tc>
        <w:tc>
          <w:tcPr>
            <w:tcW w:w="1260" w:type="dxa"/>
            <w:tcBorders>
              <w:top w:val="nil"/>
              <w:left w:val="nil"/>
              <w:bottom w:val="single" w:sz="4" w:space="0" w:color="auto"/>
              <w:right w:val="single" w:sz="4" w:space="0" w:color="auto"/>
            </w:tcBorders>
            <w:shd w:val="clear" w:color="auto" w:fill="auto"/>
            <w:noWrap/>
            <w:vAlign w:val="center"/>
            <w:hideMark/>
          </w:tcPr>
          <w:p w14:paraId="3F1BF7B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r>
      <w:tr w:rsidR="007B428B" w:rsidRPr="00264690" w14:paraId="3E04EB87"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AC8CA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w:t>
            </w:r>
          </w:p>
        </w:tc>
        <w:tc>
          <w:tcPr>
            <w:tcW w:w="2552" w:type="dxa"/>
            <w:tcBorders>
              <w:top w:val="nil"/>
              <w:left w:val="nil"/>
              <w:bottom w:val="single" w:sz="4" w:space="0" w:color="auto"/>
              <w:right w:val="single" w:sz="4" w:space="0" w:color="auto"/>
            </w:tcBorders>
            <w:shd w:val="clear" w:color="auto" w:fill="auto"/>
            <w:noWrap/>
            <w:vAlign w:val="center"/>
            <w:hideMark/>
          </w:tcPr>
          <w:p w14:paraId="1D9C6EC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Phù Vân</w:t>
            </w:r>
          </w:p>
        </w:tc>
        <w:tc>
          <w:tcPr>
            <w:tcW w:w="2060" w:type="dxa"/>
            <w:tcBorders>
              <w:top w:val="nil"/>
              <w:left w:val="nil"/>
              <w:bottom w:val="single" w:sz="4" w:space="0" w:color="auto"/>
              <w:right w:val="single" w:sz="4" w:space="0" w:color="auto"/>
            </w:tcBorders>
            <w:shd w:val="clear" w:color="auto" w:fill="auto"/>
            <w:noWrap/>
            <w:vAlign w:val="center"/>
            <w:hideMark/>
          </w:tcPr>
          <w:p w14:paraId="1553BF0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68</w:t>
            </w:r>
          </w:p>
        </w:tc>
        <w:tc>
          <w:tcPr>
            <w:tcW w:w="1340" w:type="dxa"/>
            <w:tcBorders>
              <w:top w:val="nil"/>
              <w:left w:val="nil"/>
              <w:bottom w:val="single" w:sz="4" w:space="0" w:color="auto"/>
              <w:right w:val="single" w:sz="4" w:space="0" w:color="auto"/>
            </w:tcBorders>
            <w:shd w:val="clear" w:color="auto" w:fill="auto"/>
            <w:noWrap/>
            <w:vAlign w:val="center"/>
            <w:hideMark/>
          </w:tcPr>
          <w:p w14:paraId="48D3985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88797D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04DA193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1CBBF21C"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CC708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w:t>
            </w:r>
          </w:p>
        </w:tc>
        <w:tc>
          <w:tcPr>
            <w:tcW w:w="2552" w:type="dxa"/>
            <w:tcBorders>
              <w:top w:val="nil"/>
              <w:left w:val="nil"/>
              <w:bottom w:val="single" w:sz="4" w:space="0" w:color="auto"/>
              <w:right w:val="single" w:sz="4" w:space="0" w:color="auto"/>
            </w:tcBorders>
            <w:shd w:val="clear" w:color="auto" w:fill="auto"/>
            <w:noWrap/>
            <w:vAlign w:val="center"/>
            <w:hideMark/>
          </w:tcPr>
          <w:p w14:paraId="07051C9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Liêm Tuyền</w:t>
            </w:r>
          </w:p>
        </w:tc>
        <w:tc>
          <w:tcPr>
            <w:tcW w:w="2060" w:type="dxa"/>
            <w:tcBorders>
              <w:top w:val="nil"/>
              <w:left w:val="nil"/>
              <w:bottom w:val="single" w:sz="4" w:space="0" w:color="auto"/>
              <w:right w:val="single" w:sz="4" w:space="0" w:color="auto"/>
            </w:tcBorders>
            <w:shd w:val="clear" w:color="auto" w:fill="auto"/>
            <w:noWrap/>
            <w:vAlign w:val="center"/>
            <w:hideMark/>
          </w:tcPr>
          <w:p w14:paraId="6A26C63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82</w:t>
            </w:r>
          </w:p>
        </w:tc>
        <w:tc>
          <w:tcPr>
            <w:tcW w:w="1340" w:type="dxa"/>
            <w:tcBorders>
              <w:top w:val="nil"/>
              <w:left w:val="nil"/>
              <w:bottom w:val="single" w:sz="4" w:space="0" w:color="auto"/>
              <w:right w:val="single" w:sz="4" w:space="0" w:color="auto"/>
            </w:tcBorders>
            <w:shd w:val="clear" w:color="auto" w:fill="auto"/>
            <w:noWrap/>
            <w:vAlign w:val="center"/>
            <w:hideMark/>
          </w:tcPr>
          <w:p w14:paraId="6C8FF5E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9D8FC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45F729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07E5A71E"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43DB2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w:t>
            </w:r>
          </w:p>
        </w:tc>
        <w:tc>
          <w:tcPr>
            <w:tcW w:w="2552" w:type="dxa"/>
            <w:tcBorders>
              <w:top w:val="nil"/>
              <w:left w:val="nil"/>
              <w:bottom w:val="single" w:sz="4" w:space="0" w:color="auto"/>
              <w:right w:val="single" w:sz="4" w:space="0" w:color="auto"/>
            </w:tcBorders>
            <w:shd w:val="clear" w:color="auto" w:fill="auto"/>
            <w:noWrap/>
            <w:vAlign w:val="center"/>
            <w:hideMark/>
          </w:tcPr>
          <w:p w14:paraId="533C910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Châu Sơn</w:t>
            </w:r>
          </w:p>
        </w:tc>
        <w:tc>
          <w:tcPr>
            <w:tcW w:w="2060" w:type="dxa"/>
            <w:tcBorders>
              <w:top w:val="nil"/>
              <w:left w:val="nil"/>
              <w:bottom w:val="single" w:sz="4" w:space="0" w:color="auto"/>
              <w:right w:val="single" w:sz="4" w:space="0" w:color="auto"/>
            </w:tcBorders>
            <w:shd w:val="clear" w:color="auto" w:fill="auto"/>
            <w:noWrap/>
            <w:vAlign w:val="center"/>
            <w:hideMark/>
          </w:tcPr>
          <w:p w14:paraId="5595D75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58</w:t>
            </w:r>
          </w:p>
        </w:tc>
        <w:tc>
          <w:tcPr>
            <w:tcW w:w="1340" w:type="dxa"/>
            <w:tcBorders>
              <w:top w:val="nil"/>
              <w:left w:val="nil"/>
              <w:bottom w:val="single" w:sz="4" w:space="0" w:color="auto"/>
              <w:right w:val="single" w:sz="4" w:space="0" w:color="auto"/>
            </w:tcBorders>
            <w:shd w:val="clear" w:color="auto" w:fill="auto"/>
            <w:noWrap/>
            <w:vAlign w:val="center"/>
            <w:hideMark/>
          </w:tcPr>
          <w:p w14:paraId="7074391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5BE2E0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5BF9595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4899B7A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48E01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w:t>
            </w:r>
          </w:p>
        </w:tc>
        <w:tc>
          <w:tcPr>
            <w:tcW w:w="2552" w:type="dxa"/>
            <w:tcBorders>
              <w:top w:val="nil"/>
              <w:left w:val="nil"/>
              <w:bottom w:val="single" w:sz="4" w:space="0" w:color="auto"/>
              <w:right w:val="single" w:sz="4" w:space="0" w:color="auto"/>
            </w:tcBorders>
            <w:shd w:val="clear" w:color="auto" w:fill="auto"/>
            <w:noWrap/>
            <w:vAlign w:val="center"/>
            <w:hideMark/>
          </w:tcPr>
          <w:p w14:paraId="56C8F8E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Duy Tiên</w:t>
            </w:r>
          </w:p>
        </w:tc>
        <w:tc>
          <w:tcPr>
            <w:tcW w:w="2060" w:type="dxa"/>
            <w:tcBorders>
              <w:top w:val="nil"/>
              <w:left w:val="nil"/>
              <w:bottom w:val="single" w:sz="4" w:space="0" w:color="auto"/>
              <w:right w:val="single" w:sz="4" w:space="0" w:color="auto"/>
            </w:tcBorders>
            <w:shd w:val="clear" w:color="auto" w:fill="auto"/>
            <w:noWrap/>
            <w:vAlign w:val="center"/>
            <w:hideMark/>
          </w:tcPr>
          <w:p w14:paraId="7701214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44</w:t>
            </w:r>
          </w:p>
        </w:tc>
        <w:tc>
          <w:tcPr>
            <w:tcW w:w="1340" w:type="dxa"/>
            <w:tcBorders>
              <w:top w:val="nil"/>
              <w:left w:val="nil"/>
              <w:bottom w:val="single" w:sz="4" w:space="0" w:color="auto"/>
              <w:right w:val="single" w:sz="4" w:space="0" w:color="auto"/>
            </w:tcBorders>
            <w:shd w:val="clear" w:color="auto" w:fill="auto"/>
            <w:noWrap/>
            <w:vAlign w:val="center"/>
            <w:hideMark/>
          </w:tcPr>
          <w:p w14:paraId="0167D5C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20" w:type="dxa"/>
            <w:tcBorders>
              <w:top w:val="nil"/>
              <w:left w:val="nil"/>
              <w:bottom w:val="single" w:sz="4" w:space="0" w:color="auto"/>
              <w:right w:val="single" w:sz="4" w:space="0" w:color="auto"/>
            </w:tcBorders>
            <w:shd w:val="clear" w:color="auto" w:fill="auto"/>
            <w:noWrap/>
            <w:vAlign w:val="center"/>
            <w:hideMark/>
          </w:tcPr>
          <w:p w14:paraId="0780F35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7904CF8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r>
      <w:tr w:rsidR="007B428B" w:rsidRPr="00264690" w14:paraId="3F0E7AAA"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2883C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w:t>
            </w:r>
          </w:p>
        </w:tc>
        <w:tc>
          <w:tcPr>
            <w:tcW w:w="2552" w:type="dxa"/>
            <w:tcBorders>
              <w:top w:val="nil"/>
              <w:left w:val="nil"/>
              <w:bottom w:val="single" w:sz="4" w:space="0" w:color="auto"/>
              <w:right w:val="single" w:sz="4" w:space="0" w:color="auto"/>
            </w:tcBorders>
            <w:shd w:val="clear" w:color="auto" w:fill="auto"/>
            <w:noWrap/>
            <w:vAlign w:val="center"/>
            <w:hideMark/>
          </w:tcPr>
          <w:p w14:paraId="49541C8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Duy Tân</w:t>
            </w:r>
          </w:p>
        </w:tc>
        <w:tc>
          <w:tcPr>
            <w:tcW w:w="2060" w:type="dxa"/>
            <w:tcBorders>
              <w:top w:val="nil"/>
              <w:left w:val="nil"/>
              <w:bottom w:val="single" w:sz="4" w:space="0" w:color="auto"/>
              <w:right w:val="single" w:sz="4" w:space="0" w:color="auto"/>
            </w:tcBorders>
            <w:shd w:val="clear" w:color="auto" w:fill="auto"/>
            <w:noWrap/>
            <w:vAlign w:val="center"/>
            <w:hideMark/>
          </w:tcPr>
          <w:p w14:paraId="3AD7E3A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27</w:t>
            </w:r>
          </w:p>
        </w:tc>
        <w:tc>
          <w:tcPr>
            <w:tcW w:w="1340" w:type="dxa"/>
            <w:tcBorders>
              <w:top w:val="nil"/>
              <w:left w:val="nil"/>
              <w:bottom w:val="single" w:sz="4" w:space="0" w:color="auto"/>
              <w:right w:val="single" w:sz="4" w:space="0" w:color="auto"/>
            </w:tcBorders>
            <w:shd w:val="clear" w:color="auto" w:fill="auto"/>
            <w:noWrap/>
            <w:vAlign w:val="center"/>
            <w:hideMark/>
          </w:tcPr>
          <w:p w14:paraId="074456E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20" w:type="dxa"/>
            <w:tcBorders>
              <w:top w:val="nil"/>
              <w:left w:val="nil"/>
              <w:bottom w:val="single" w:sz="4" w:space="0" w:color="auto"/>
              <w:right w:val="single" w:sz="4" w:space="0" w:color="auto"/>
            </w:tcBorders>
            <w:shd w:val="clear" w:color="auto" w:fill="auto"/>
            <w:noWrap/>
            <w:vAlign w:val="center"/>
            <w:hideMark/>
          </w:tcPr>
          <w:p w14:paraId="63C5C2D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34D0886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r>
      <w:tr w:rsidR="007B428B" w:rsidRPr="00264690" w14:paraId="175AC720"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984A70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w:t>
            </w:r>
          </w:p>
        </w:tc>
        <w:tc>
          <w:tcPr>
            <w:tcW w:w="2552" w:type="dxa"/>
            <w:tcBorders>
              <w:top w:val="nil"/>
              <w:left w:val="nil"/>
              <w:bottom w:val="single" w:sz="4" w:space="0" w:color="auto"/>
              <w:right w:val="single" w:sz="4" w:space="0" w:color="auto"/>
            </w:tcBorders>
            <w:shd w:val="clear" w:color="auto" w:fill="auto"/>
            <w:noWrap/>
            <w:vAlign w:val="center"/>
            <w:hideMark/>
          </w:tcPr>
          <w:p w14:paraId="61084DC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Đồng Văn</w:t>
            </w:r>
          </w:p>
        </w:tc>
        <w:tc>
          <w:tcPr>
            <w:tcW w:w="2060" w:type="dxa"/>
            <w:tcBorders>
              <w:top w:val="nil"/>
              <w:left w:val="nil"/>
              <w:bottom w:val="single" w:sz="4" w:space="0" w:color="auto"/>
              <w:right w:val="single" w:sz="4" w:space="0" w:color="auto"/>
            </w:tcBorders>
            <w:shd w:val="clear" w:color="auto" w:fill="auto"/>
            <w:noWrap/>
            <w:vAlign w:val="center"/>
            <w:hideMark/>
          </w:tcPr>
          <w:p w14:paraId="169D62E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37</w:t>
            </w:r>
          </w:p>
        </w:tc>
        <w:tc>
          <w:tcPr>
            <w:tcW w:w="1340" w:type="dxa"/>
            <w:tcBorders>
              <w:top w:val="nil"/>
              <w:left w:val="nil"/>
              <w:bottom w:val="single" w:sz="4" w:space="0" w:color="auto"/>
              <w:right w:val="single" w:sz="4" w:space="0" w:color="auto"/>
            </w:tcBorders>
            <w:shd w:val="clear" w:color="auto" w:fill="auto"/>
            <w:noWrap/>
            <w:vAlign w:val="center"/>
            <w:hideMark/>
          </w:tcPr>
          <w:p w14:paraId="2EE8F37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1,15</w:t>
            </w:r>
          </w:p>
        </w:tc>
        <w:tc>
          <w:tcPr>
            <w:tcW w:w="1220" w:type="dxa"/>
            <w:tcBorders>
              <w:top w:val="nil"/>
              <w:left w:val="nil"/>
              <w:bottom w:val="single" w:sz="4" w:space="0" w:color="auto"/>
              <w:right w:val="single" w:sz="4" w:space="0" w:color="auto"/>
            </w:tcBorders>
            <w:shd w:val="clear" w:color="auto" w:fill="auto"/>
            <w:noWrap/>
            <w:vAlign w:val="center"/>
            <w:hideMark/>
          </w:tcPr>
          <w:p w14:paraId="39D00B9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1,35</w:t>
            </w:r>
          </w:p>
        </w:tc>
        <w:tc>
          <w:tcPr>
            <w:tcW w:w="1260" w:type="dxa"/>
            <w:tcBorders>
              <w:top w:val="nil"/>
              <w:left w:val="nil"/>
              <w:bottom w:val="single" w:sz="4" w:space="0" w:color="auto"/>
              <w:right w:val="single" w:sz="4" w:space="0" w:color="auto"/>
            </w:tcBorders>
            <w:shd w:val="clear" w:color="auto" w:fill="auto"/>
            <w:noWrap/>
            <w:vAlign w:val="center"/>
            <w:hideMark/>
          </w:tcPr>
          <w:p w14:paraId="7D5A96D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r>
      <w:tr w:rsidR="007B428B" w:rsidRPr="00264690" w14:paraId="5400EFE8"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95CF8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w:t>
            </w:r>
          </w:p>
        </w:tc>
        <w:tc>
          <w:tcPr>
            <w:tcW w:w="2552" w:type="dxa"/>
            <w:tcBorders>
              <w:top w:val="nil"/>
              <w:left w:val="nil"/>
              <w:bottom w:val="single" w:sz="4" w:space="0" w:color="auto"/>
              <w:right w:val="single" w:sz="4" w:space="0" w:color="auto"/>
            </w:tcBorders>
            <w:shd w:val="clear" w:color="auto" w:fill="auto"/>
            <w:noWrap/>
            <w:vAlign w:val="center"/>
            <w:hideMark/>
          </w:tcPr>
          <w:p w14:paraId="5E460FC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Duy Hà</w:t>
            </w:r>
          </w:p>
        </w:tc>
        <w:tc>
          <w:tcPr>
            <w:tcW w:w="2060" w:type="dxa"/>
            <w:tcBorders>
              <w:top w:val="nil"/>
              <w:left w:val="nil"/>
              <w:bottom w:val="single" w:sz="4" w:space="0" w:color="auto"/>
              <w:right w:val="single" w:sz="4" w:space="0" w:color="auto"/>
            </w:tcBorders>
            <w:shd w:val="clear" w:color="auto" w:fill="auto"/>
            <w:noWrap/>
            <w:vAlign w:val="center"/>
            <w:hideMark/>
          </w:tcPr>
          <w:p w14:paraId="40D9356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66</w:t>
            </w:r>
          </w:p>
        </w:tc>
        <w:tc>
          <w:tcPr>
            <w:tcW w:w="1340" w:type="dxa"/>
            <w:tcBorders>
              <w:top w:val="nil"/>
              <w:left w:val="nil"/>
              <w:bottom w:val="single" w:sz="4" w:space="0" w:color="auto"/>
              <w:right w:val="single" w:sz="4" w:space="0" w:color="auto"/>
            </w:tcBorders>
            <w:shd w:val="clear" w:color="auto" w:fill="auto"/>
            <w:noWrap/>
            <w:vAlign w:val="center"/>
            <w:hideMark/>
          </w:tcPr>
          <w:p w14:paraId="67E30CB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C6B567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0CE1F85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1,26</w:t>
            </w:r>
          </w:p>
        </w:tc>
      </w:tr>
      <w:tr w:rsidR="007B428B" w:rsidRPr="00264690" w14:paraId="1DA2D1E8"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006A0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18</w:t>
            </w:r>
          </w:p>
        </w:tc>
        <w:tc>
          <w:tcPr>
            <w:tcW w:w="2552" w:type="dxa"/>
            <w:tcBorders>
              <w:top w:val="nil"/>
              <w:left w:val="nil"/>
              <w:bottom w:val="single" w:sz="4" w:space="0" w:color="auto"/>
              <w:right w:val="single" w:sz="4" w:space="0" w:color="auto"/>
            </w:tcBorders>
            <w:shd w:val="clear" w:color="auto" w:fill="auto"/>
            <w:noWrap/>
            <w:vAlign w:val="center"/>
            <w:hideMark/>
          </w:tcPr>
          <w:p w14:paraId="01EF703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Tiên Sơn</w:t>
            </w:r>
          </w:p>
        </w:tc>
        <w:tc>
          <w:tcPr>
            <w:tcW w:w="2060" w:type="dxa"/>
            <w:tcBorders>
              <w:top w:val="nil"/>
              <w:left w:val="nil"/>
              <w:bottom w:val="single" w:sz="4" w:space="0" w:color="auto"/>
              <w:right w:val="single" w:sz="4" w:space="0" w:color="auto"/>
            </w:tcBorders>
            <w:shd w:val="clear" w:color="auto" w:fill="auto"/>
            <w:noWrap/>
            <w:vAlign w:val="center"/>
            <w:hideMark/>
          </w:tcPr>
          <w:p w14:paraId="59B0F5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w:t>
            </w:r>
          </w:p>
        </w:tc>
        <w:tc>
          <w:tcPr>
            <w:tcW w:w="1340" w:type="dxa"/>
            <w:tcBorders>
              <w:top w:val="nil"/>
              <w:left w:val="nil"/>
              <w:bottom w:val="single" w:sz="4" w:space="0" w:color="auto"/>
              <w:right w:val="single" w:sz="4" w:space="0" w:color="auto"/>
            </w:tcBorders>
            <w:shd w:val="clear" w:color="auto" w:fill="auto"/>
            <w:noWrap/>
            <w:vAlign w:val="center"/>
            <w:hideMark/>
          </w:tcPr>
          <w:p w14:paraId="74CAE5F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26E44CF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1,45</w:t>
            </w:r>
          </w:p>
        </w:tc>
        <w:tc>
          <w:tcPr>
            <w:tcW w:w="1260" w:type="dxa"/>
            <w:tcBorders>
              <w:top w:val="nil"/>
              <w:left w:val="nil"/>
              <w:bottom w:val="single" w:sz="4" w:space="0" w:color="auto"/>
              <w:right w:val="single" w:sz="4" w:space="0" w:color="auto"/>
            </w:tcBorders>
            <w:shd w:val="clear" w:color="auto" w:fill="auto"/>
            <w:noWrap/>
            <w:vAlign w:val="center"/>
            <w:hideMark/>
          </w:tcPr>
          <w:p w14:paraId="1F6916F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1,37</w:t>
            </w:r>
          </w:p>
        </w:tc>
      </w:tr>
      <w:tr w:rsidR="007B428B" w:rsidRPr="00264690" w14:paraId="657A2B3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5B726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19</w:t>
            </w:r>
          </w:p>
        </w:tc>
        <w:tc>
          <w:tcPr>
            <w:tcW w:w="2552" w:type="dxa"/>
            <w:tcBorders>
              <w:top w:val="nil"/>
              <w:left w:val="nil"/>
              <w:bottom w:val="single" w:sz="4" w:space="0" w:color="auto"/>
              <w:right w:val="single" w:sz="4" w:space="0" w:color="auto"/>
            </w:tcBorders>
            <w:shd w:val="clear" w:color="auto" w:fill="auto"/>
            <w:noWrap/>
            <w:vAlign w:val="center"/>
            <w:hideMark/>
          </w:tcPr>
          <w:p w14:paraId="7140609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Lê Hồ</w:t>
            </w:r>
          </w:p>
        </w:tc>
        <w:tc>
          <w:tcPr>
            <w:tcW w:w="2060" w:type="dxa"/>
            <w:tcBorders>
              <w:top w:val="nil"/>
              <w:left w:val="nil"/>
              <w:bottom w:val="single" w:sz="4" w:space="0" w:color="auto"/>
              <w:right w:val="single" w:sz="4" w:space="0" w:color="auto"/>
            </w:tcBorders>
            <w:shd w:val="clear" w:color="auto" w:fill="auto"/>
            <w:noWrap/>
            <w:vAlign w:val="center"/>
            <w:hideMark/>
          </w:tcPr>
          <w:p w14:paraId="4DC72B4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52</w:t>
            </w:r>
          </w:p>
        </w:tc>
        <w:tc>
          <w:tcPr>
            <w:tcW w:w="1340" w:type="dxa"/>
            <w:tcBorders>
              <w:top w:val="nil"/>
              <w:left w:val="nil"/>
              <w:bottom w:val="single" w:sz="4" w:space="0" w:color="auto"/>
              <w:right w:val="single" w:sz="4" w:space="0" w:color="auto"/>
            </w:tcBorders>
            <w:shd w:val="clear" w:color="auto" w:fill="auto"/>
            <w:noWrap/>
            <w:vAlign w:val="center"/>
            <w:hideMark/>
          </w:tcPr>
          <w:p w14:paraId="6CD4C85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A179C1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1,55</w:t>
            </w:r>
          </w:p>
        </w:tc>
        <w:tc>
          <w:tcPr>
            <w:tcW w:w="1260" w:type="dxa"/>
            <w:tcBorders>
              <w:top w:val="nil"/>
              <w:left w:val="nil"/>
              <w:bottom w:val="single" w:sz="4" w:space="0" w:color="auto"/>
              <w:right w:val="single" w:sz="4" w:space="0" w:color="auto"/>
            </w:tcBorders>
            <w:shd w:val="clear" w:color="auto" w:fill="auto"/>
            <w:noWrap/>
            <w:vAlign w:val="center"/>
            <w:hideMark/>
          </w:tcPr>
          <w:p w14:paraId="36CCAF9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1,23</w:t>
            </w:r>
          </w:p>
        </w:tc>
      </w:tr>
      <w:tr w:rsidR="007B428B" w:rsidRPr="00264690" w14:paraId="4D737CF4"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D9EA7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w:t>
            </w:r>
          </w:p>
        </w:tc>
        <w:tc>
          <w:tcPr>
            <w:tcW w:w="2552" w:type="dxa"/>
            <w:tcBorders>
              <w:top w:val="nil"/>
              <w:left w:val="nil"/>
              <w:bottom w:val="single" w:sz="4" w:space="0" w:color="auto"/>
              <w:right w:val="single" w:sz="4" w:space="0" w:color="auto"/>
            </w:tcBorders>
            <w:shd w:val="clear" w:color="auto" w:fill="auto"/>
            <w:noWrap/>
            <w:vAlign w:val="center"/>
            <w:hideMark/>
          </w:tcPr>
          <w:p w14:paraId="350514F3"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Nguyễn Úy</w:t>
            </w:r>
          </w:p>
        </w:tc>
        <w:tc>
          <w:tcPr>
            <w:tcW w:w="2060" w:type="dxa"/>
            <w:tcBorders>
              <w:top w:val="nil"/>
              <w:left w:val="nil"/>
              <w:bottom w:val="single" w:sz="4" w:space="0" w:color="auto"/>
              <w:right w:val="single" w:sz="4" w:space="0" w:color="auto"/>
            </w:tcBorders>
            <w:shd w:val="clear" w:color="auto" w:fill="auto"/>
            <w:noWrap/>
            <w:vAlign w:val="center"/>
            <w:hideMark/>
          </w:tcPr>
          <w:p w14:paraId="1F0184D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48</w:t>
            </w:r>
          </w:p>
        </w:tc>
        <w:tc>
          <w:tcPr>
            <w:tcW w:w="1340" w:type="dxa"/>
            <w:tcBorders>
              <w:top w:val="nil"/>
              <w:left w:val="nil"/>
              <w:bottom w:val="single" w:sz="4" w:space="0" w:color="auto"/>
              <w:right w:val="single" w:sz="4" w:space="0" w:color="auto"/>
            </w:tcBorders>
            <w:shd w:val="clear" w:color="auto" w:fill="auto"/>
            <w:noWrap/>
            <w:vAlign w:val="center"/>
            <w:hideMark/>
          </w:tcPr>
          <w:p w14:paraId="18513E4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FCE5F3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2B288B4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22189F78"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8D80E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21</w:t>
            </w:r>
          </w:p>
        </w:tc>
        <w:tc>
          <w:tcPr>
            <w:tcW w:w="2552" w:type="dxa"/>
            <w:tcBorders>
              <w:top w:val="nil"/>
              <w:left w:val="nil"/>
              <w:bottom w:val="single" w:sz="4" w:space="0" w:color="auto"/>
              <w:right w:val="single" w:sz="4" w:space="0" w:color="auto"/>
            </w:tcBorders>
            <w:shd w:val="clear" w:color="auto" w:fill="auto"/>
            <w:noWrap/>
            <w:vAlign w:val="center"/>
            <w:hideMark/>
          </w:tcPr>
          <w:p w14:paraId="6996AC60"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Kim Thanh</w:t>
            </w:r>
          </w:p>
        </w:tc>
        <w:tc>
          <w:tcPr>
            <w:tcW w:w="2060" w:type="dxa"/>
            <w:tcBorders>
              <w:top w:val="nil"/>
              <w:left w:val="nil"/>
              <w:bottom w:val="single" w:sz="4" w:space="0" w:color="auto"/>
              <w:right w:val="single" w:sz="4" w:space="0" w:color="auto"/>
            </w:tcBorders>
            <w:shd w:val="clear" w:color="auto" w:fill="auto"/>
            <w:noWrap/>
            <w:vAlign w:val="center"/>
            <w:hideMark/>
          </w:tcPr>
          <w:p w14:paraId="545FE14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53</w:t>
            </w:r>
          </w:p>
        </w:tc>
        <w:tc>
          <w:tcPr>
            <w:tcW w:w="1340" w:type="dxa"/>
            <w:tcBorders>
              <w:top w:val="nil"/>
              <w:left w:val="nil"/>
              <w:bottom w:val="single" w:sz="4" w:space="0" w:color="auto"/>
              <w:right w:val="single" w:sz="4" w:space="0" w:color="auto"/>
            </w:tcBorders>
            <w:shd w:val="clear" w:color="auto" w:fill="auto"/>
            <w:noWrap/>
            <w:vAlign w:val="center"/>
            <w:hideMark/>
          </w:tcPr>
          <w:p w14:paraId="7D51302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EB276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0F754D0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1AAE8F0A"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AA929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22</w:t>
            </w:r>
          </w:p>
        </w:tc>
        <w:tc>
          <w:tcPr>
            <w:tcW w:w="2552" w:type="dxa"/>
            <w:tcBorders>
              <w:top w:val="nil"/>
              <w:left w:val="nil"/>
              <w:bottom w:val="single" w:sz="4" w:space="0" w:color="auto"/>
              <w:right w:val="single" w:sz="4" w:space="0" w:color="auto"/>
            </w:tcBorders>
            <w:shd w:val="clear" w:color="auto" w:fill="auto"/>
            <w:noWrap/>
            <w:vAlign w:val="center"/>
            <w:hideMark/>
          </w:tcPr>
          <w:p w14:paraId="1BC6761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Kim Bảng</w:t>
            </w:r>
          </w:p>
        </w:tc>
        <w:tc>
          <w:tcPr>
            <w:tcW w:w="2060" w:type="dxa"/>
            <w:tcBorders>
              <w:top w:val="nil"/>
              <w:left w:val="nil"/>
              <w:bottom w:val="single" w:sz="4" w:space="0" w:color="auto"/>
              <w:right w:val="single" w:sz="4" w:space="0" w:color="auto"/>
            </w:tcBorders>
            <w:shd w:val="clear" w:color="auto" w:fill="auto"/>
            <w:noWrap/>
            <w:vAlign w:val="center"/>
            <w:hideMark/>
          </w:tcPr>
          <w:p w14:paraId="27ACEB8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70</w:t>
            </w:r>
          </w:p>
        </w:tc>
        <w:tc>
          <w:tcPr>
            <w:tcW w:w="1340" w:type="dxa"/>
            <w:tcBorders>
              <w:top w:val="nil"/>
              <w:left w:val="nil"/>
              <w:bottom w:val="single" w:sz="4" w:space="0" w:color="auto"/>
              <w:right w:val="single" w:sz="4" w:space="0" w:color="auto"/>
            </w:tcBorders>
            <w:shd w:val="clear" w:color="auto" w:fill="auto"/>
            <w:noWrap/>
            <w:vAlign w:val="center"/>
            <w:hideMark/>
          </w:tcPr>
          <w:p w14:paraId="2FD57DF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1,13</w:t>
            </w:r>
          </w:p>
        </w:tc>
        <w:tc>
          <w:tcPr>
            <w:tcW w:w="1220" w:type="dxa"/>
            <w:tcBorders>
              <w:top w:val="nil"/>
              <w:left w:val="nil"/>
              <w:bottom w:val="single" w:sz="4" w:space="0" w:color="auto"/>
              <w:right w:val="single" w:sz="4" w:space="0" w:color="auto"/>
            </w:tcBorders>
            <w:shd w:val="clear" w:color="auto" w:fill="auto"/>
            <w:noWrap/>
            <w:vAlign w:val="center"/>
            <w:hideMark/>
          </w:tcPr>
          <w:p w14:paraId="2C4DCB8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1,60</w:t>
            </w:r>
          </w:p>
        </w:tc>
        <w:tc>
          <w:tcPr>
            <w:tcW w:w="1260" w:type="dxa"/>
            <w:tcBorders>
              <w:top w:val="nil"/>
              <w:left w:val="nil"/>
              <w:bottom w:val="single" w:sz="4" w:space="0" w:color="auto"/>
              <w:right w:val="single" w:sz="4" w:space="0" w:color="auto"/>
            </w:tcBorders>
            <w:shd w:val="clear" w:color="auto" w:fill="auto"/>
            <w:noWrap/>
            <w:vAlign w:val="center"/>
            <w:hideMark/>
          </w:tcPr>
          <w:p w14:paraId="3F86351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1,39</w:t>
            </w:r>
          </w:p>
        </w:tc>
      </w:tr>
      <w:tr w:rsidR="007B428B" w:rsidRPr="00264690" w14:paraId="4235F557"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B23F8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23</w:t>
            </w:r>
          </w:p>
        </w:tc>
        <w:tc>
          <w:tcPr>
            <w:tcW w:w="2552" w:type="dxa"/>
            <w:tcBorders>
              <w:top w:val="nil"/>
              <w:left w:val="nil"/>
              <w:bottom w:val="single" w:sz="4" w:space="0" w:color="auto"/>
              <w:right w:val="single" w:sz="4" w:space="0" w:color="auto"/>
            </w:tcBorders>
            <w:shd w:val="clear" w:color="auto" w:fill="auto"/>
            <w:noWrap/>
            <w:vAlign w:val="center"/>
            <w:hideMark/>
          </w:tcPr>
          <w:p w14:paraId="123B460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Lý Thường Kiệt</w:t>
            </w:r>
          </w:p>
        </w:tc>
        <w:tc>
          <w:tcPr>
            <w:tcW w:w="2060" w:type="dxa"/>
            <w:tcBorders>
              <w:top w:val="nil"/>
              <w:left w:val="nil"/>
              <w:bottom w:val="single" w:sz="4" w:space="0" w:color="auto"/>
              <w:right w:val="single" w:sz="4" w:space="0" w:color="auto"/>
            </w:tcBorders>
            <w:shd w:val="clear" w:color="auto" w:fill="auto"/>
            <w:noWrap/>
            <w:vAlign w:val="center"/>
            <w:hideMark/>
          </w:tcPr>
          <w:p w14:paraId="06F95DC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81</w:t>
            </w:r>
          </w:p>
        </w:tc>
        <w:tc>
          <w:tcPr>
            <w:tcW w:w="1340" w:type="dxa"/>
            <w:tcBorders>
              <w:top w:val="nil"/>
              <w:left w:val="nil"/>
              <w:bottom w:val="single" w:sz="4" w:space="0" w:color="auto"/>
              <w:right w:val="single" w:sz="4" w:space="0" w:color="auto"/>
            </w:tcBorders>
            <w:shd w:val="clear" w:color="auto" w:fill="auto"/>
            <w:noWrap/>
            <w:vAlign w:val="center"/>
            <w:hideMark/>
          </w:tcPr>
          <w:p w14:paraId="27900EE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C97E1A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49B8663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r>
      <w:tr w:rsidR="007B428B" w:rsidRPr="00264690" w14:paraId="546F0C89"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11EEA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24</w:t>
            </w:r>
          </w:p>
        </w:tc>
        <w:tc>
          <w:tcPr>
            <w:tcW w:w="2552" w:type="dxa"/>
            <w:tcBorders>
              <w:top w:val="nil"/>
              <w:left w:val="nil"/>
              <w:bottom w:val="single" w:sz="4" w:space="0" w:color="auto"/>
              <w:right w:val="single" w:sz="4" w:space="0" w:color="auto"/>
            </w:tcBorders>
            <w:shd w:val="clear" w:color="auto" w:fill="auto"/>
            <w:noWrap/>
            <w:vAlign w:val="center"/>
            <w:hideMark/>
          </w:tcPr>
          <w:p w14:paraId="69FCA97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Tam Chúc</w:t>
            </w:r>
          </w:p>
        </w:tc>
        <w:tc>
          <w:tcPr>
            <w:tcW w:w="2060" w:type="dxa"/>
            <w:tcBorders>
              <w:top w:val="nil"/>
              <w:left w:val="nil"/>
              <w:bottom w:val="single" w:sz="4" w:space="0" w:color="auto"/>
              <w:right w:val="single" w:sz="4" w:space="0" w:color="auto"/>
            </w:tcBorders>
            <w:shd w:val="clear" w:color="auto" w:fill="auto"/>
            <w:noWrap/>
            <w:vAlign w:val="center"/>
            <w:hideMark/>
          </w:tcPr>
          <w:p w14:paraId="1CFF558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64</w:t>
            </w:r>
          </w:p>
        </w:tc>
        <w:tc>
          <w:tcPr>
            <w:tcW w:w="1340" w:type="dxa"/>
            <w:tcBorders>
              <w:top w:val="nil"/>
              <w:left w:val="nil"/>
              <w:bottom w:val="single" w:sz="4" w:space="0" w:color="auto"/>
              <w:right w:val="single" w:sz="4" w:space="0" w:color="auto"/>
            </w:tcBorders>
            <w:shd w:val="clear" w:color="auto" w:fill="auto"/>
            <w:noWrap/>
            <w:vAlign w:val="center"/>
            <w:hideMark/>
          </w:tcPr>
          <w:p w14:paraId="0A805D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98C17F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0E7FB5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1,36</w:t>
            </w:r>
          </w:p>
        </w:tc>
      </w:tr>
      <w:tr w:rsidR="007B428B" w:rsidRPr="00264690" w14:paraId="0856E6C6"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40B60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25</w:t>
            </w:r>
          </w:p>
        </w:tc>
        <w:tc>
          <w:tcPr>
            <w:tcW w:w="2552" w:type="dxa"/>
            <w:tcBorders>
              <w:top w:val="nil"/>
              <w:left w:val="nil"/>
              <w:bottom w:val="single" w:sz="4" w:space="0" w:color="auto"/>
              <w:right w:val="single" w:sz="4" w:space="0" w:color="auto"/>
            </w:tcBorders>
            <w:shd w:val="clear" w:color="auto" w:fill="auto"/>
            <w:noWrap/>
            <w:vAlign w:val="center"/>
            <w:hideMark/>
          </w:tcPr>
          <w:p w14:paraId="2494886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Hoa Lư</w:t>
            </w:r>
          </w:p>
        </w:tc>
        <w:tc>
          <w:tcPr>
            <w:tcW w:w="2060" w:type="dxa"/>
            <w:tcBorders>
              <w:top w:val="nil"/>
              <w:left w:val="nil"/>
              <w:bottom w:val="single" w:sz="4" w:space="0" w:color="auto"/>
              <w:right w:val="single" w:sz="4" w:space="0" w:color="auto"/>
            </w:tcBorders>
            <w:shd w:val="clear" w:color="auto" w:fill="auto"/>
            <w:noWrap/>
            <w:vAlign w:val="center"/>
            <w:hideMark/>
          </w:tcPr>
          <w:p w14:paraId="7141D16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558</w:t>
            </w:r>
          </w:p>
        </w:tc>
        <w:tc>
          <w:tcPr>
            <w:tcW w:w="1340" w:type="dxa"/>
            <w:tcBorders>
              <w:top w:val="nil"/>
              <w:left w:val="nil"/>
              <w:bottom w:val="single" w:sz="4" w:space="0" w:color="auto"/>
              <w:right w:val="single" w:sz="4" w:space="0" w:color="auto"/>
            </w:tcBorders>
            <w:shd w:val="clear" w:color="auto" w:fill="auto"/>
            <w:noWrap/>
            <w:vAlign w:val="center"/>
            <w:hideMark/>
          </w:tcPr>
          <w:p w14:paraId="050B2B2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883E6D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173C88C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7219A079"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DFF62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26</w:t>
            </w:r>
          </w:p>
        </w:tc>
        <w:tc>
          <w:tcPr>
            <w:tcW w:w="2552" w:type="dxa"/>
            <w:tcBorders>
              <w:top w:val="nil"/>
              <w:left w:val="nil"/>
              <w:bottom w:val="single" w:sz="4" w:space="0" w:color="auto"/>
              <w:right w:val="single" w:sz="4" w:space="0" w:color="auto"/>
            </w:tcBorders>
            <w:shd w:val="clear" w:color="auto" w:fill="auto"/>
            <w:noWrap/>
            <w:vAlign w:val="center"/>
            <w:hideMark/>
          </w:tcPr>
          <w:p w14:paraId="12F3D153"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Nam Hoa Lư</w:t>
            </w:r>
          </w:p>
        </w:tc>
        <w:tc>
          <w:tcPr>
            <w:tcW w:w="2060" w:type="dxa"/>
            <w:tcBorders>
              <w:top w:val="nil"/>
              <w:left w:val="nil"/>
              <w:bottom w:val="single" w:sz="4" w:space="0" w:color="auto"/>
              <w:right w:val="single" w:sz="4" w:space="0" w:color="auto"/>
            </w:tcBorders>
            <w:shd w:val="clear" w:color="auto" w:fill="auto"/>
            <w:noWrap/>
            <w:vAlign w:val="center"/>
            <w:hideMark/>
          </w:tcPr>
          <w:p w14:paraId="2EB220B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160</w:t>
            </w:r>
          </w:p>
        </w:tc>
        <w:tc>
          <w:tcPr>
            <w:tcW w:w="1340" w:type="dxa"/>
            <w:tcBorders>
              <w:top w:val="nil"/>
              <w:left w:val="nil"/>
              <w:bottom w:val="single" w:sz="4" w:space="0" w:color="auto"/>
              <w:right w:val="single" w:sz="4" w:space="0" w:color="auto"/>
            </w:tcBorders>
            <w:shd w:val="clear" w:color="auto" w:fill="auto"/>
            <w:noWrap/>
            <w:vAlign w:val="center"/>
            <w:hideMark/>
          </w:tcPr>
          <w:p w14:paraId="029EC65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02C66C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626FB25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1,19</w:t>
            </w:r>
          </w:p>
        </w:tc>
      </w:tr>
      <w:tr w:rsidR="007B428B" w:rsidRPr="00264690" w14:paraId="13D528A2"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2E3F3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27</w:t>
            </w:r>
          </w:p>
        </w:tc>
        <w:tc>
          <w:tcPr>
            <w:tcW w:w="2552" w:type="dxa"/>
            <w:tcBorders>
              <w:top w:val="nil"/>
              <w:left w:val="nil"/>
              <w:bottom w:val="single" w:sz="4" w:space="0" w:color="auto"/>
              <w:right w:val="single" w:sz="4" w:space="0" w:color="auto"/>
            </w:tcBorders>
            <w:shd w:val="clear" w:color="auto" w:fill="auto"/>
            <w:noWrap/>
            <w:vAlign w:val="center"/>
            <w:hideMark/>
          </w:tcPr>
          <w:p w14:paraId="753CD59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Tây Hoa Lư</w:t>
            </w:r>
          </w:p>
        </w:tc>
        <w:tc>
          <w:tcPr>
            <w:tcW w:w="2060" w:type="dxa"/>
            <w:tcBorders>
              <w:top w:val="nil"/>
              <w:left w:val="nil"/>
              <w:bottom w:val="single" w:sz="4" w:space="0" w:color="auto"/>
              <w:right w:val="single" w:sz="4" w:space="0" w:color="auto"/>
            </w:tcBorders>
            <w:shd w:val="clear" w:color="auto" w:fill="auto"/>
            <w:noWrap/>
            <w:vAlign w:val="center"/>
            <w:hideMark/>
          </w:tcPr>
          <w:p w14:paraId="39DBA25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113</w:t>
            </w:r>
          </w:p>
        </w:tc>
        <w:tc>
          <w:tcPr>
            <w:tcW w:w="1340" w:type="dxa"/>
            <w:tcBorders>
              <w:top w:val="nil"/>
              <w:left w:val="nil"/>
              <w:bottom w:val="single" w:sz="4" w:space="0" w:color="auto"/>
              <w:right w:val="single" w:sz="4" w:space="0" w:color="auto"/>
            </w:tcBorders>
            <w:shd w:val="clear" w:color="auto" w:fill="auto"/>
            <w:noWrap/>
            <w:vAlign w:val="center"/>
            <w:hideMark/>
          </w:tcPr>
          <w:p w14:paraId="39EF56A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DDBC18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629BF36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1,11</w:t>
            </w:r>
          </w:p>
        </w:tc>
      </w:tr>
      <w:tr w:rsidR="007B428B" w:rsidRPr="00264690" w14:paraId="208BDEE9"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84988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28</w:t>
            </w:r>
          </w:p>
        </w:tc>
        <w:tc>
          <w:tcPr>
            <w:tcW w:w="2552" w:type="dxa"/>
            <w:tcBorders>
              <w:top w:val="nil"/>
              <w:left w:val="nil"/>
              <w:bottom w:val="single" w:sz="4" w:space="0" w:color="auto"/>
              <w:right w:val="single" w:sz="4" w:space="0" w:color="auto"/>
            </w:tcBorders>
            <w:shd w:val="clear" w:color="auto" w:fill="auto"/>
            <w:noWrap/>
            <w:vAlign w:val="center"/>
            <w:hideMark/>
          </w:tcPr>
          <w:p w14:paraId="40DB7BE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Đông Hoa Lư</w:t>
            </w:r>
          </w:p>
        </w:tc>
        <w:tc>
          <w:tcPr>
            <w:tcW w:w="2060" w:type="dxa"/>
            <w:tcBorders>
              <w:top w:val="nil"/>
              <w:left w:val="nil"/>
              <w:bottom w:val="single" w:sz="4" w:space="0" w:color="auto"/>
              <w:right w:val="single" w:sz="4" w:space="0" w:color="auto"/>
            </w:tcBorders>
            <w:shd w:val="clear" w:color="auto" w:fill="auto"/>
            <w:noWrap/>
            <w:vAlign w:val="center"/>
            <w:hideMark/>
          </w:tcPr>
          <w:p w14:paraId="3F2D549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76</w:t>
            </w:r>
          </w:p>
        </w:tc>
        <w:tc>
          <w:tcPr>
            <w:tcW w:w="1340" w:type="dxa"/>
            <w:tcBorders>
              <w:top w:val="nil"/>
              <w:left w:val="nil"/>
              <w:bottom w:val="single" w:sz="4" w:space="0" w:color="auto"/>
              <w:right w:val="single" w:sz="4" w:space="0" w:color="auto"/>
            </w:tcBorders>
            <w:shd w:val="clear" w:color="auto" w:fill="auto"/>
            <w:noWrap/>
            <w:vAlign w:val="center"/>
            <w:hideMark/>
          </w:tcPr>
          <w:p w14:paraId="4913E30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1AF85A4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44AC497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1,29</w:t>
            </w:r>
          </w:p>
        </w:tc>
      </w:tr>
      <w:tr w:rsidR="007B428B" w:rsidRPr="00264690" w14:paraId="690ED95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F3415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29</w:t>
            </w:r>
          </w:p>
        </w:tc>
        <w:tc>
          <w:tcPr>
            <w:tcW w:w="2552" w:type="dxa"/>
            <w:tcBorders>
              <w:top w:val="nil"/>
              <w:left w:val="nil"/>
              <w:bottom w:val="single" w:sz="4" w:space="0" w:color="auto"/>
              <w:right w:val="single" w:sz="4" w:space="0" w:color="auto"/>
            </w:tcBorders>
            <w:shd w:val="clear" w:color="auto" w:fill="auto"/>
            <w:noWrap/>
            <w:vAlign w:val="center"/>
            <w:hideMark/>
          </w:tcPr>
          <w:p w14:paraId="7F1ECFB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Tam Điệp</w:t>
            </w:r>
          </w:p>
        </w:tc>
        <w:tc>
          <w:tcPr>
            <w:tcW w:w="2060" w:type="dxa"/>
            <w:tcBorders>
              <w:top w:val="nil"/>
              <w:left w:val="nil"/>
              <w:bottom w:val="single" w:sz="4" w:space="0" w:color="auto"/>
              <w:right w:val="single" w:sz="4" w:space="0" w:color="auto"/>
            </w:tcBorders>
            <w:shd w:val="clear" w:color="auto" w:fill="auto"/>
            <w:noWrap/>
            <w:vAlign w:val="center"/>
            <w:hideMark/>
          </w:tcPr>
          <w:p w14:paraId="5C139E4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82</w:t>
            </w:r>
          </w:p>
        </w:tc>
        <w:tc>
          <w:tcPr>
            <w:tcW w:w="1340" w:type="dxa"/>
            <w:tcBorders>
              <w:top w:val="nil"/>
              <w:left w:val="nil"/>
              <w:bottom w:val="single" w:sz="4" w:space="0" w:color="auto"/>
              <w:right w:val="single" w:sz="4" w:space="0" w:color="auto"/>
            </w:tcBorders>
            <w:shd w:val="clear" w:color="auto" w:fill="auto"/>
            <w:noWrap/>
            <w:vAlign w:val="center"/>
            <w:hideMark/>
          </w:tcPr>
          <w:p w14:paraId="77AB30B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D78445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09E31E5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1,06</w:t>
            </w:r>
          </w:p>
        </w:tc>
      </w:tr>
      <w:tr w:rsidR="007B428B" w:rsidRPr="00264690" w14:paraId="68D67B80"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B60A7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w:t>
            </w:r>
          </w:p>
        </w:tc>
        <w:tc>
          <w:tcPr>
            <w:tcW w:w="2552" w:type="dxa"/>
            <w:tcBorders>
              <w:top w:val="nil"/>
              <w:left w:val="nil"/>
              <w:bottom w:val="single" w:sz="4" w:space="0" w:color="auto"/>
              <w:right w:val="single" w:sz="4" w:space="0" w:color="auto"/>
            </w:tcBorders>
            <w:shd w:val="clear" w:color="auto" w:fill="auto"/>
            <w:noWrap/>
            <w:vAlign w:val="center"/>
            <w:hideMark/>
          </w:tcPr>
          <w:p w14:paraId="57BB97B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Yên Sơn</w:t>
            </w:r>
          </w:p>
        </w:tc>
        <w:tc>
          <w:tcPr>
            <w:tcW w:w="2060" w:type="dxa"/>
            <w:tcBorders>
              <w:top w:val="nil"/>
              <w:left w:val="nil"/>
              <w:bottom w:val="single" w:sz="4" w:space="0" w:color="auto"/>
              <w:right w:val="single" w:sz="4" w:space="0" w:color="auto"/>
            </w:tcBorders>
            <w:shd w:val="clear" w:color="auto" w:fill="auto"/>
            <w:noWrap/>
            <w:vAlign w:val="center"/>
            <w:hideMark/>
          </w:tcPr>
          <w:p w14:paraId="52B7713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39</w:t>
            </w:r>
          </w:p>
        </w:tc>
        <w:tc>
          <w:tcPr>
            <w:tcW w:w="1340" w:type="dxa"/>
            <w:tcBorders>
              <w:top w:val="nil"/>
              <w:left w:val="nil"/>
              <w:bottom w:val="single" w:sz="4" w:space="0" w:color="auto"/>
              <w:right w:val="single" w:sz="4" w:space="0" w:color="auto"/>
            </w:tcBorders>
            <w:shd w:val="clear" w:color="auto" w:fill="auto"/>
            <w:noWrap/>
            <w:vAlign w:val="center"/>
            <w:hideMark/>
          </w:tcPr>
          <w:p w14:paraId="6280086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4CE353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5DBB5B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1,22</w:t>
            </w:r>
          </w:p>
        </w:tc>
      </w:tr>
      <w:tr w:rsidR="007B428B" w:rsidRPr="00264690" w14:paraId="7993A29E"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4CD7C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31</w:t>
            </w:r>
          </w:p>
        </w:tc>
        <w:tc>
          <w:tcPr>
            <w:tcW w:w="2552" w:type="dxa"/>
            <w:tcBorders>
              <w:top w:val="nil"/>
              <w:left w:val="nil"/>
              <w:bottom w:val="single" w:sz="4" w:space="0" w:color="auto"/>
              <w:right w:val="single" w:sz="4" w:space="0" w:color="auto"/>
            </w:tcBorders>
            <w:shd w:val="clear" w:color="auto" w:fill="auto"/>
            <w:noWrap/>
            <w:vAlign w:val="center"/>
            <w:hideMark/>
          </w:tcPr>
          <w:p w14:paraId="29FEFE4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Trung Sơn</w:t>
            </w:r>
          </w:p>
        </w:tc>
        <w:tc>
          <w:tcPr>
            <w:tcW w:w="2060" w:type="dxa"/>
            <w:tcBorders>
              <w:top w:val="nil"/>
              <w:left w:val="nil"/>
              <w:bottom w:val="single" w:sz="4" w:space="0" w:color="auto"/>
              <w:right w:val="single" w:sz="4" w:space="0" w:color="auto"/>
            </w:tcBorders>
            <w:shd w:val="clear" w:color="auto" w:fill="auto"/>
            <w:noWrap/>
            <w:vAlign w:val="center"/>
            <w:hideMark/>
          </w:tcPr>
          <w:p w14:paraId="366DD5D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88</w:t>
            </w:r>
          </w:p>
        </w:tc>
        <w:tc>
          <w:tcPr>
            <w:tcW w:w="1340" w:type="dxa"/>
            <w:tcBorders>
              <w:top w:val="nil"/>
              <w:left w:val="nil"/>
              <w:bottom w:val="single" w:sz="4" w:space="0" w:color="auto"/>
              <w:right w:val="single" w:sz="4" w:space="0" w:color="auto"/>
            </w:tcBorders>
            <w:shd w:val="clear" w:color="auto" w:fill="auto"/>
            <w:noWrap/>
            <w:vAlign w:val="center"/>
            <w:hideMark/>
          </w:tcPr>
          <w:p w14:paraId="2EB1701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826448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1,80</w:t>
            </w:r>
          </w:p>
        </w:tc>
        <w:tc>
          <w:tcPr>
            <w:tcW w:w="1260" w:type="dxa"/>
            <w:tcBorders>
              <w:top w:val="nil"/>
              <w:left w:val="nil"/>
              <w:bottom w:val="single" w:sz="4" w:space="0" w:color="auto"/>
              <w:right w:val="single" w:sz="4" w:space="0" w:color="auto"/>
            </w:tcBorders>
            <w:shd w:val="clear" w:color="auto" w:fill="auto"/>
            <w:noWrap/>
            <w:vAlign w:val="center"/>
            <w:hideMark/>
          </w:tcPr>
          <w:p w14:paraId="1F1EBF0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r>
      <w:tr w:rsidR="007B428B" w:rsidRPr="00264690" w14:paraId="2803F283"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D28C3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32</w:t>
            </w:r>
          </w:p>
        </w:tc>
        <w:tc>
          <w:tcPr>
            <w:tcW w:w="2552" w:type="dxa"/>
            <w:tcBorders>
              <w:top w:val="nil"/>
              <w:left w:val="nil"/>
              <w:bottom w:val="single" w:sz="4" w:space="0" w:color="auto"/>
              <w:right w:val="single" w:sz="4" w:space="0" w:color="auto"/>
            </w:tcBorders>
            <w:shd w:val="clear" w:color="auto" w:fill="auto"/>
            <w:noWrap/>
            <w:vAlign w:val="center"/>
            <w:hideMark/>
          </w:tcPr>
          <w:p w14:paraId="3B5B28AD"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Phường Yên Thắng</w:t>
            </w:r>
          </w:p>
        </w:tc>
        <w:tc>
          <w:tcPr>
            <w:tcW w:w="2060" w:type="dxa"/>
            <w:tcBorders>
              <w:top w:val="nil"/>
              <w:left w:val="nil"/>
              <w:bottom w:val="single" w:sz="4" w:space="0" w:color="auto"/>
              <w:right w:val="single" w:sz="4" w:space="0" w:color="auto"/>
            </w:tcBorders>
            <w:shd w:val="clear" w:color="auto" w:fill="auto"/>
            <w:noWrap/>
            <w:vAlign w:val="center"/>
            <w:hideMark/>
          </w:tcPr>
          <w:p w14:paraId="33343BE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121</w:t>
            </w:r>
          </w:p>
        </w:tc>
        <w:tc>
          <w:tcPr>
            <w:tcW w:w="1340" w:type="dxa"/>
            <w:tcBorders>
              <w:top w:val="nil"/>
              <w:left w:val="nil"/>
              <w:bottom w:val="single" w:sz="4" w:space="0" w:color="auto"/>
              <w:right w:val="single" w:sz="4" w:space="0" w:color="auto"/>
            </w:tcBorders>
            <w:shd w:val="clear" w:color="auto" w:fill="auto"/>
            <w:noWrap/>
            <w:vAlign w:val="center"/>
            <w:hideMark/>
          </w:tcPr>
          <w:p w14:paraId="75EA081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E44728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1,88</w:t>
            </w:r>
          </w:p>
        </w:tc>
        <w:tc>
          <w:tcPr>
            <w:tcW w:w="1260" w:type="dxa"/>
            <w:tcBorders>
              <w:top w:val="nil"/>
              <w:left w:val="nil"/>
              <w:bottom w:val="single" w:sz="4" w:space="0" w:color="auto"/>
              <w:right w:val="single" w:sz="4" w:space="0" w:color="auto"/>
            </w:tcBorders>
            <w:shd w:val="clear" w:color="auto" w:fill="auto"/>
            <w:noWrap/>
            <w:vAlign w:val="center"/>
            <w:hideMark/>
          </w:tcPr>
          <w:p w14:paraId="12E9A24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1,08</w:t>
            </w:r>
          </w:p>
        </w:tc>
      </w:tr>
      <w:tr w:rsidR="007B428B" w:rsidRPr="00264690" w14:paraId="7CD293BF"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7B483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33</w:t>
            </w:r>
          </w:p>
        </w:tc>
        <w:tc>
          <w:tcPr>
            <w:tcW w:w="2552" w:type="dxa"/>
            <w:tcBorders>
              <w:top w:val="nil"/>
              <w:left w:val="nil"/>
              <w:bottom w:val="single" w:sz="4" w:space="0" w:color="auto"/>
              <w:right w:val="single" w:sz="4" w:space="0" w:color="auto"/>
            </w:tcBorders>
            <w:shd w:val="clear" w:color="auto" w:fill="auto"/>
            <w:noWrap/>
            <w:vAlign w:val="center"/>
            <w:hideMark/>
          </w:tcPr>
          <w:p w14:paraId="268DF11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Yên Khánh</w:t>
            </w:r>
          </w:p>
        </w:tc>
        <w:tc>
          <w:tcPr>
            <w:tcW w:w="2060" w:type="dxa"/>
            <w:tcBorders>
              <w:top w:val="nil"/>
              <w:left w:val="nil"/>
              <w:bottom w:val="single" w:sz="4" w:space="0" w:color="auto"/>
              <w:right w:val="single" w:sz="4" w:space="0" w:color="auto"/>
            </w:tcBorders>
            <w:shd w:val="clear" w:color="auto" w:fill="auto"/>
            <w:vAlign w:val="center"/>
            <w:hideMark/>
          </w:tcPr>
          <w:p w14:paraId="2E6614E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340" w:type="dxa"/>
            <w:tcBorders>
              <w:top w:val="nil"/>
              <w:left w:val="nil"/>
              <w:bottom w:val="single" w:sz="4" w:space="0" w:color="auto"/>
              <w:right w:val="single" w:sz="4" w:space="0" w:color="auto"/>
            </w:tcBorders>
            <w:shd w:val="clear" w:color="auto" w:fill="auto"/>
            <w:noWrap/>
            <w:vAlign w:val="center"/>
            <w:hideMark/>
          </w:tcPr>
          <w:p w14:paraId="1D3BF7A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09945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3,00</w:t>
            </w:r>
          </w:p>
        </w:tc>
        <w:tc>
          <w:tcPr>
            <w:tcW w:w="1260" w:type="dxa"/>
            <w:tcBorders>
              <w:top w:val="nil"/>
              <w:left w:val="nil"/>
              <w:bottom w:val="single" w:sz="4" w:space="0" w:color="auto"/>
              <w:right w:val="single" w:sz="4" w:space="0" w:color="auto"/>
            </w:tcBorders>
            <w:shd w:val="clear" w:color="auto" w:fill="auto"/>
            <w:noWrap/>
            <w:vAlign w:val="center"/>
            <w:hideMark/>
          </w:tcPr>
          <w:p w14:paraId="330FB65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1,23</w:t>
            </w:r>
          </w:p>
        </w:tc>
      </w:tr>
      <w:tr w:rsidR="007B428B" w:rsidRPr="00264690" w14:paraId="7ED91825"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7B016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34</w:t>
            </w:r>
          </w:p>
        </w:tc>
        <w:tc>
          <w:tcPr>
            <w:tcW w:w="2552" w:type="dxa"/>
            <w:tcBorders>
              <w:top w:val="nil"/>
              <w:left w:val="nil"/>
              <w:bottom w:val="single" w:sz="4" w:space="0" w:color="auto"/>
              <w:right w:val="single" w:sz="4" w:space="0" w:color="auto"/>
            </w:tcBorders>
            <w:shd w:val="clear" w:color="auto" w:fill="auto"/>
            <w:noWrap/>
            <w:vAlign w:val="center"/>
            <w:hideMark/>
          </w:tcPr>
          <w:p w14:paraId="4AF2499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Khánh Nhạc</w:t>
            </w:r>
          </w:p>
        </w:tc>
        <w:tc>
          <w:tcPr>
            <w:tcW w:w="2060" w:type="dxa"/>
            <w:tcBorders>
              <w:top w:val="nil"/>
              <w:left w:val="nil"/>
              <w:bottom w:val="single" w:sz="4" w:space="0" w:color="auto"/>
              <w:right w:val="single" w:sz="4" w:space="0" w:color="auto"/>
            </w:tcBorders>
            <w:shd w:val="clear" w:color="auto" w:fill="auto"/>
            <w:vAlign w:val="center"/>
            <w:hideMark/>
          </w:tcPr>
          <w:p w14:paraId="4BFE69B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36</w:t>
            </w:r>
          </w:p>
        </w:tc>
        <w:tc>
          <w:tcPr>
            <w:tcW w:w="1340" w:type="dxa"/>
            <w:tcBorders>
              <w:top w:val="nil"/>
              <w:left w:val="nil"/>
              <w:bottom w:val="single" w:sz="4" w:space="0" w:color="auto"/>
              <w:right w:val="single" w:sz="4" w:space="0" w:color="auto"/>
            </w:tcBorders>
            <w:shd w:val="clear" w:color="auto" w:fill="auto"/>
            <w:noWrap/>
            <w:vAlign w:val="center"/>
            <w:hideMark/>
          </w:tcPr>
          <w:p w14:paraId="7A2A8A5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1,25</w:t>
            </w:r>
          </w:p>
        </w:tc>
        <w:tc>
          <w:tcPr>
            <w:tcW w:w="1220" w:type="dxa"/>
            <w:tcBorders>
              <w:top w:val="nil"/>
              <w:left w:val="nil"/>
              <w:bottom w:val="single" w:sz="4" w:space="0" w:color="auto"/>
              <w:right w:val="single" w:sz="4" w:space="0" w:color="auto"/>
            </w:tcBorders>
            <w:shd w:val="clear" w:color="auto" w:fill="auto"/>
            <w:noWrap/>
            <w:vAlign w:val="center"/>
            <w:hideMark/>
          </w:tcPr>
          <w:p w14:paraId="4D0A04E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146B98F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1,28</w:t>
            </w:r>
          </w:p>
        </w:tc>
      </w:tr>
      <w:tr w:rsidR="007B428B" w:rsidRPr="00264690" w14:paraId="400858EB"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8035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35</w:t>
            </w:r>
          </w:p>
        </w:tc>
        <w:tc>
          <w:tcPr>
            <w:tcW w:w="2552" w:type="dxa"/>
            <w:tcBorders>
              <w:top w:val="nil"/>
              <w:left w:val="nil"/>
              <w:bottom w:val="single" w:sz="4" w:space="0" w:color="auto"/>
              <w:right w:val="single" w:sz="4" w:space="0" w:color="auto"/>
            </w:tcBorders>
            <w:shd w:val="clear" w:color="auto" w:fill="auto"/>
            <w:noWrap/>
            <w:vAlign w:val="center"/>
            <w:hideMark/>
          </w:tcPr>
          <w:p w14:paraId="768DBB4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Khánh Thiện</w:t>
            </w:r>
          </w:p>
        </w:tc>
        <w:tc>
          <w:tcPr>
            <w:tcW w:w="2060" w:type="dxa"/>
            <w:tcBorders>
              <w:top w:val="nil"/>
              <w:left w:val="nil"/>
              <w:bottom w:val="single" w:sz="4" w:space="0" w:color="auto"/>
              <w:right w:val="single" w:sz="4" w:space="0" w:color="auto"/>
            </w:tcBorders>
            <w:shd w:val="clear" w:color="auto" w:fill="auto"/>
            <w:vAlign w:val="center"/>
            <w:hideMark/>
          </w:tcPr>
          <w:p w14:paraId="3655C31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w:t>
            </w:r>
          </w:p>
        </w:tc>
        <w:tc>
          <w:tcPr>
            <w:tcW w:w="1340" w:type="dxa"/>
            <w:tcBorders>
              <w:top w:val="nil"/>
              <w:left w:val="nil"/>
              <w:bottom w:val="single" w:sz="4" w:space="0" w:color="auto"/>
              <w:right w:val="single" w:sz="4" w:space="0" w:color="auto"/>
            </w:tcBorders>
            <w:shd w:val="clear" w:color="auto" w:fill="auto"/>
            <w:noWrap/>
            <w:vAlign w:val="center"/>
            <w:hideMark/>
          </w:tcPr>
          <w:p w14:paraId="1329593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344F638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64A8EFE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1,40</w:t>
            </w:r>
          </w:p>
        </w:tc>
      </w:tr>
      <w:tr w:rsidR="007B428B" w:rsidRPr="00264690" w14:paraId="0742D7C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480DB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lastRenderedPageBreak/>
              <w:t>36</w:t>
            </w:r>
          </w:p>
        </w:tc>
        <w:tc>
          <w:tcPr>
            <w:tcW w:w="2552" w:type="dxa"/>
            <w:tcBorders>
              <w:top w:val="nil"/>
              <w:left w:val="nil"/>
              <w:bottom w:val="single" w:sz="4" w:space="0" w:color="auto"/>
              <w:right w:val="single" w:sz="4" w:space="0" w:color="auto"/>
            </w:tcBorders>
            <w:shd w:val="clear" w:color="auto" w:fill="auto"/>
            <w:noWrap/>
            <w:vAlign w:val="center"/>
            <w:hideMark/>
          </w:tcPr>
          <w:p w14:paraId="3642A68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Khánh Hội</w:t>
            </w:r>
          </w:p>
        </w:tc>
        <w:tc>
          <w:tcPr>
            <w:tcW w:w="2060" w:type="dxa"/>
            <w:tcBorders>
              <w:top w:val="nil"/>
              <w:left w:val="nil"/>
              <w:bottom w:val="single" w:sz="4" w:space="0" w:color="auto"/>
              <w:right w:val="single" w:sz="4" w:space="0" w:color="auto"/>
            </w:tcBorders>
            <w:shd w:val="clear" w:color="auto" w:fill="auto"/>
            <w:vAlign w:val="center"/>
            <w:hideMark/>
          </w:tcPr>
          <w:p w14:paraId="35FB77B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34</w:t>
            </w:r>
          </w:p>
        </w:tc>
        <w:tc>
          <w:tcPr>
            <w:tcW w:w="1340" w:type="dxa"/>
            <w:tcBorders>
              <w:top w:val="nil"/>
              <w:left w:val="nil"/>
              <w:bottom w:val="single" w:sz="4" w:space="0" w:color="auto"/>
              <w:right w:val="single" w:sz="4" w:space="0" w:color="auto"/>
            </w:tcBorders>
            <w:shd w:val="clear" w:color="auto" w:fill="auto"/>
            <w:noWrap/>
            <w:vAlign w:val="center"/>
            <w:hideMark/>
          </w:tcPr>
          <w:p w14:paraId="0B2C65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1,15</w:t>
            </w:r>
          </w:p>
        </w:tc>
        <w:tc>
          <w:tcPr>
            <w:tcW w:w="1220" w:type="dxa"/>
            <w:tcBorders>
              <w:top w:val="nil"/>
              <w:left w:val="nil"/>
              <w:bottom w:val="single" w:sz="4" w:space="0" w:color="auto"/>
              <w:right w:val="single" w:sz="4" w:space="0" w:color="auto"/>
            </w:tcBorders>
            <w:shd w:val="clear" w:color="auto" w:fill="auto"/>
            <w:noWrap/>
            <w:vAlign w:val="center"/>
            <w:hideMark/>
          </w:tcPr>
          <w:p w14:paraId="414B07E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767BD26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1,31</w:t>
            </w:r>
          </w:p>
        </w:tc>
      </w:tr>
      <w:tr w:rsidR="007B428B" w:rsidRPr="00264690" w14:paraId="3C5A264D"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5D204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37</w:t>
            </w:r>
          </w:p>
        </w:tc>
        <w:tc>
          <w:tcPr>
            <w:tcW w:w="2552" w:type="dxa"/>
            <w:tcBorders>
              <w:top w:val="nil"/>
              <w:left w:val="nil"/>
              <w:bottom w:val="single" w:sz="4" w:space="0" w:color="auto"/>
              <w:right w:val="single" w:sz="4" w:space="0" w:color="auto"/>
            </w:tcBorders>
            <w:shd w:val="clear" w:color="auto" w:fill="auto"/>
            <w:noWrap/>
            <w:vAlign w:val="center"/>
            <w:hideMark/>
          </w:tcPr>
          <w:p w14:paraId="51ACDB20"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Khánh Trung</w:t>
            </w:r>
          </w:p>
        </w:tc>
        <w:tc>
          <w:tcPr>
            <w:tcW w:w="2060" w:type="dxa"/>
            <w:tcBorders>
              <w:top w:val="nil"/>
              <w:left w:val="nil"/>
              <w:bottom w:val="single" w:sz="4" w:space="0" w:color="auto"/>
              <w:right w:val="single" w:sz="4" w:space="0" w:color="auto"/>
            </w:tcBorders>
            <w:shd w:val="clear" w:color="auto" w:fill="auto"/>
            <w:vAlign w:val="center"/>
            <w:hideMark/>
          </w:tcPr>
          <w:p w14:paraId="6F5F3A7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35</w:t>
            </w:r>
          </w:p>
        </w:tc>
        <w:tc>
          <w:tcPr>
            <w:tcW w:w="1340" w:type="dxa"/>
            <w:tcBorders>
              <w:top w:val="nil"/>
              <w:left w:val="nil"/>
              <w:bottom w:val="single" w:sz="4" w:space="0" w:color="auto"/>
              <w:right w:val="single" w:sz="4" w:space="0" w:color="auto"/>
            </w:tcBorders>
            <w:shd w:val="clear" w:color="auto" w:fill="auto"/>
            <w:noWrap/>
            <w:vAlign w:val="center"/>
            <w:hideMark/>
          </w:tcPr>
          <w:p w14:paraId="3352808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F1AB0B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3DFA09E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1,54</w:t>
            </w:r>
          </w:p>
        </w:tc>
      </w:tr>
      <w:tr w:rsidR="007B428B" w:rsidRPr="00264690" w14:paraId="7DAD29B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7C33D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38</w:t>
            </w:r>
          </w:p>
        </w:tc>
        <w:tc>
          <w:tcPr>
            <w:tcW w:w="2552" w:type="dxa"/>
            <w:tcBorders>
              <w:top w:val="nil"/>
              <w:left w:val="nil"/>
              <w:bottom w:val="single" w:sz="4" w:space="0" w:color="auto"/>
              <w:right w:val="single" w:sz="4" w:space="0" w:color="auto"/>
            </w:tcBorders>
            <w:shd w:val="clear" w:color="auto" w:fill="auto"/>
            <w:noWrap/>
            <w:vAlign w:val="center"/>
            <w:hideMark/>
          </w:tcPr>
          <w:p w14:paraId="5CDD66B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Yên Mô</w:t>
            </w:r>
          </w:p>
        </w:tc>
        <w:tc>
          <w:tcPr>
            <w:tcW w:w="2060" w:type="dxa"/>
            <w:tcBorders>
              <w:top w:val="nil"/>
              <w:left w:val="nil"/>
              <w:bottom w:val="single" w:sz="4" w:space="0" w:color="auto"/>
              <w:right w:val="single" w:sz="4" w:space="0" w:color="auto"/>
            </w:tcBorders>
            <w:shd w:val="clear" w:color="auto" w:fill="auto"/>
            <w:vAlign w:val="center"/>
            <w:hideMark/>
          </w:tcPr>
          <w:p w14:paraId="34BB643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80</w:t>
            </w:r>
          </w:p>
        </w:tc>
        <w:tc>
          <w:tcPr>
            <w:tcW w:w="1340" w:type="dxa"/>
            <w:tcBorders>
              <w:top w:val="nil"/>
              <w:left w:val="nil"/>
              <w:bottom w:val="single" w:sz="4" w:space="0" w:color="auto"/>
              <w:right w:val="single" w:sz="4" w:space="0" w:color="auto"/>
            </w:tcBorders>
            <w:shd w:val="clear" w:color="auto" w:fill="auto"/>
            <w:noWrap/>
            <w:vAlign w:val="center"/>
            <w:hideMark/>
          </w:tcPr>
          <w:p w14:paraId="14012A2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BBA607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0813E10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1,27</w:t>
            </w:r>
          </w:p>
        </w:tc>
      </w:tr>
      <w:tr w:rsidR="007B428B" w:rsidRPr="00264690" w14:paraId="5A560FD8"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26B06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39</w:t>
            </w:r>
          </w:p>
        </w:tc>
        <w:tc>
          <w:tcPr>
            <w:tcW w:w="2552" w:type="dxa"/>
            <w:tcBorders>
              <w:top w:val="nil"/>
              <w:left w:val="nil"/>
              <w:bottom w:val="single" w:sz="4" w:space="0" w:color="auto"/>
              <w:right w:val="single" w:sz="4" w:space="0" w:color="auto"/>
            </w:tcBorders>
            <w:shd w:val="clear" w:color="auto" w:fill="auto"/>
            <w:noWrap/>
            <w:vAlign w:val="center"/>
            <w:hideMark/>
          </w:tcPr>
          <w:p w14:paraId="2249D4D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Yên Từ</w:t>
            </w:r>
          </w:p>
        </w:tc>
        <w:tc>
          <w:tcPr>
            <w:tcW w:w="2060" w:type="dxa"/>
            <w:tcBorders>
              <w:top w:val="nil"/>
              <w:left w:val="nil"/>
              <w:bottom w:val="single" w:sz="4" w:space="0" w:color="auto"/>
              <w:right w:val="single" w:sz="4" w:space="0" w:color="auto"/>
            </w:tcBorders>
            <w:shd w:val="clear" w:color="auto" w:fill="auto"/>
            <w:vAlign w:val="center"/>
            <w:hideMark/>
          </w:tcPr>
          <w:p w14:paraId="0577980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82</w:t>
            </w:r>
          </w:p>
        </w:tc>
        <w:tc>
          <w:tcPr>
            <w:tcW w:w="1340" w:type="dxa"/>
            <w:tcBorders>
              <w:top w:val="nil"/>
              <w:left w:val="nil"/>
              <w:bottom w:val="single" w:sz="4" w:space="0" w:color="auto"/>
              <w:right w:val="single" w:sz="4" w:space="0" w:color="auto"/>
            </w:tcBorders>
            <w:shd w:val="clear" w:color="auto" w:fill="auto"/>
            <w:noWrap/>
            <w:vAlign w:val="center"/>
            <w:hideMark/>
          </w:tcPr>
          <w:p w14:paraId="580FD61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294841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469B995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1,43</w:t>
            </w:r>
          </w:p>
        </w:tc>
      </w:tr>
      <w:tr w:rsidR="007B428B" w:rsidRPr="00264690" w14:paraId="1BBE03D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AAB3A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40</w:t>
            </w:r>
          </w:p>
        </w:tc>
        <w:tc>
          <w:tcPr>
            <w:tcW w:w="2552" w:type="dxa"/>
            <w:tcBorders>
              <w:top w:val="nil"/>
              <w:left w:val="nil"/>
              <w:bottom w:val="single" w:sz="4" w:space="0" w:color="auto"/>
              <w:right w:val="single" w:sz="4" w:space="0" w:color="auto"/>
            </w:tcBorders>
            <w:shd w:val="clear" w:color="auto" w:fill="auto"/>
            <w:noWrap/>
            <w:vAlign w:val="center"/>
            <w:hideMark/>
          </w:tcPr>
          <w:p w14:paraId="59B9D90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Yên Mạc</w:t>
            </w:r>
          </w:p>
        </w:tc>
        <w:tc>
          <w:tcPr>
            <w:tcW w:w="2060" w:type="dxa"/>
            <w:tcBorders>
              <w:top w:val="nil"/>
              <w:left w:val="nil"/>
              <w:bottom w:val="single" w:sz="4" w:space="0" w:color="auto"/>
              <w:right w:val="single" w:sz="4" w:space="0" w:color="auto"/>
            </w:tcBorders>
            <w:shd w:val="clear" w:color="auto" w:fill="auto"/>
            <w:vAlign w:val="center"/>
            <w:hideMark/>
          </w:tcPr>
          <w:p w14:paraId="49C74AC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52</w:t>
            </w:r>
          </w:p>
        </w:tc>
        <w:tc>
          <w:tcPr>
            <w:tcW w:w="1340" w:type="dxa"/>
            <w:tcBorders>
              <w:top w:val="nil"/>
              <w:left w:val="nil"/>
              <w:bottom w:val="single" w:sz="4" w:space="0" w:color="auto"/>
              <w:right w:val="single" w:sz="4" w:space="0" w:color="auto"/>
            </w:tcBorders>
            <w:shd w:val="clear" w:color="auto" w:fill="auto"/>
            <w:noWrap/>
            <w:vAlign w:val="center"/>
            <w:hideMark/>
          </w:tcPr>
          <w:p w14:paraId="7D8C12A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1B4552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3,00</w:t>
            </w:r>
          </w:p>
        </w:tc>
        <w:tc>
          <w:tcPr>
            <w:tcW w:w="1260" w:type="dxa"/>
            <w:tcBorders>
              <w:top w:val="nil"/>
              <w:left w:val="nil"/>
              <w:bottom w:val="single" w:sz="4" w:space="0" w:color="auto"/>
              <w:right w:val="single" w:sz="4" w:space="0" w:color="auto"/>
            </w:tcBorders>
            <w:shd w:val="clear" w:color="auto" w:fill="auto"/>
            <w:noWrap/>
            <w:vAlign w:val="center"/>
            <w:hideMark/>
          </w:tcPr>
          <w:p w14:paraId="7E3393E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1,79</w:t>
            </w:r>
          </w:p>
        </w:tc>
      </w:tr>
      <w:tr w:rsidR="007B428B" w:rsidRPr="00264690" w14:paraId="4014B19C"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A6813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41</w:t>
            </w:r>
          </w:p>
        </w:tc>
        <w:tc>
          <w:tcPr>
            <w:tcW w:w="2552" w:type="dxa"/>
            <w:tcBorders>
              <w:top w:val="nil"/>
              <w:left w:val="nil"/>
              <w:bottom w:val="single" w:sz="4" w:space="0" w:color="auto"/>
              <w:right w:val="single" w:sz="4" w:space="0" w:color="auto"/>
            </w:tcBorders>
            <w:shd w:val="clear" w:color="auto" w:fill="auto"/>
            <w:noWrap/>
            <w:vAlign w:val="center"/>
            <w:hideMark/>
          </w:tcPr>
          <w:p w14:paraId="05B7C53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Đồng Thái</w:t>
            </w:r>
          </w:p>
        </w:tc>
        <w:tc>
          <w:tcPr>
            <w:tcW w:w="2060" w:type="dxa"/>
            <w:tcBorders>
              <w:top w:val="nil"/>
              <w:left w:val="nil"/>
              <w:bottom w:val="single" w:sz="4" w:space="0" w:color="auto"/>
              <w:right w:val="single" w:sz="4" w:space="0" w:color="auto"/>
            </w:tcBorders>
            <w:shd w:val="clear" w:color="auto" w:fill="auto"/>
            <w:vAlign w:val="center"/>
            <w:hideMark/>
          </w:tcPr>
          <w:p w14:paraId="7616A01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45</w:t>
            </w:r>
          </w:p>
        </w:tc>
        <w:tc>
          <w:tcPr>
            <w:tcW w:w="1340" w:type="dxa"/>
            <w:tcBorders>
              <w:top w:val="nil"/>
              <w:left w:val="nil"/>
              <w:bottom w:val="single" w:sz="4" w:space="0" w:color="auto"/>
              <w:right w:val="single" w:sz="4" w:space="0" w:color="auto"/>
            </w:tcBorders>
            <w:shd w:val="clear" w:color="auto" w:fill="auto"/>
            <w:noWrap/>
            <w:vAlign w:val="center"/>
            <w:hideMark/>
          </w:tcPr>
          <w:p w14:paraId="5D08272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CD4231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1153349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1,19</w:t>
            </w:r>
          </w:p>
        </w:tc>
      </w:tr>
      <w:tr w:rsidR="007B428B" w:rsidRPr="00264690" w14:paraId="4964AB36"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EE8F1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42</w:t>
            </w:r>
          </w:p>
        </w:tc>
        <w:tc>
          <w:tcPr>
            <w:tcW w:w="2552" w:type="dxa"/>
            <w:tcBorders>
              <w:top w:val="nil"/>
              <w:left w:val="nil"/>
              <w:bottom w:val="single" w:sz="4" w:space="0" w:color="auto"/>
              <w:right w:val="single" w:sz="4" w:space="0" w:color="auto"/>
            </w:tcBorders>
            <w:shd w:val="clear" w:color="auto" w:fill="auto"/>
            <w:noWrap/>
            <w:vAlign w:val="center"/>
            <w:hideMark/>
          </w:tcPr>
          <w:p w14:paraId="7EF3D13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Chất Bình</w:t>
            </w:r>
          </w:p>
        </w:tc>
        <w:tc>
          <w:tcPr>
            <w:tcW w:w="2060" w:type="dxa"/>
            <w:tcBorders>
              <w:top w:val="nil"/>
              <w:left w:val="nil"/>
              <w:bottom w:val="single" w:sz="4" w:space="0" w:color="auto"/>
              <w:right w:val="single" w:sz="4" w:space="0" w:color="auto"/>
            </w:tcBorders>
            <w:shd w:val="clear" w:color="auto" w:fill="auto"/>
            <w:vAlign w:val="center"/>
            <w:hideMark/>
          </w:tcPr>
          <w:p w14:paraId="6AAD70C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37</w:t>
            </w:r>
          </w:p>
        </w:tc>
        <w:tc>
          <w:tcPr>
            <w:tcW w:w="1340" w:type="dxa"/>
            <w:tcBorders>
              <w:top w:val="nil"/>
              <w:left w:val="nil"/>
              <w:bottom w:val="single" w:sz="4" w:space="0" w:color="auto"/>
              <w:right w:val="single" w:sz="4" w:space="0" w:color="auto"/>
            </w:tcBorders>
            <w:shd w:val="clear" w:color="auto" w:fill="auto"/>
            <w:noWrap/>
            <w:vAlign w:val="center"/>
            <w:hideMark/>
          </w:tcPr>
          <w:p w14:paraId="1ACBBD9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534E7A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29A8BCE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53ADA9EF"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090BA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43</w:t>
            </w:r>
          </w:p>
        </w:tc>
        <w:tc>
          <w:tcPr>
            <w:tcW w:w="2552" w:type="dxa"/>
            <w:tcBorders>
              <w:top w:val="nil"/>
              <w:left w:val="nil"/>
              <w:bottom w:val="single" w:sz="4" w:space="0" w:color="auto"/>
              <w:right w:val="single" w:sz="4" w:space="0" w:color="auto"/>
            </w:tcBorders>
            <w:shd w:val="clear" w:color="auto" w:fill="auto"/>
            <w:noWrap/>
            <w:vAlign w:val="center"/>
            <w:hideMark/>
          </w:tcPr>
          <w:p w14:paraId="1411327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Kim Sơn</w:t>
            </w:r>
          </w:p>
        </w:tc>
        <w:tc>
          <w:tcPr>
            <w:tcW w:w="2060" w:type="dxa"/>
            <w:tcBorders>
              <w:top w:val="nil"/>
              <w:left w:val="nil"/>
              <w:bottom w:val="single" w:sz="4" w:space="0" w:color="auto"/>
              <w:right w:val="single" w:sz="4" w:space="0" w:color="auto"/>
            </w:tcBorders>
            <w:shd w:val="clear" w:color="auto" w:fill="auto"/>
            <w:vAlign w:val="center"/>
            <w:hideMark/>
          </w:tcPr>
          <w:p w14:paraId="72C960B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29</w:t>
            </w:r>
          </w:p>
        </w:tc>
        <w:tc>
          <w:tcPr>
            <w:tcW w:w="1340" w:type="dxa"/>
            <w:tcBorders>
              <w:top w:val="nil"/>
              <w:left w:val="nil"/>
              <w:bottom w:val="single" w:sz="4" w:space="0" w:color="auto"/>
              <w:right w:val="single" w:sz="4" w:space="0" w:color="auto"/>
            </w:tcBorders>
            <w:shd w:val="clear" w:color="auto" w:fill="auto"/>
            <w:noWrap/>
            <w:vAlign w:val="center"/>
            <w:hideMark/>
          </w:tcPr>
          <w:p w14:paraId="3290E8E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C43F9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6CB634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0ED81F45"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5D26A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44</w:t>
            </w:r>
          </w:p>
        </w:tc>
        <w:tc>
          <w:tcPr>
            <w:tcW w:w="2552" w:type="dxa"/>
            <w:tcBorders>
              <w:top w:val="nil"/>
              <w:left w:val="nil"/>
              <w:bottom w:val="single" w:sz="4" w:space="0" w:color="auto"/>
              <w:right w:val="single" w:sz="4" w:space="0" w:color="auto"/>
            </w:tcBorders>
            <w:shd w:val="clear" w:color="auto" w:fill="auto"/>
            <w:noWrap/>
            <w:vAlign w:val="center"/>
            <w:hideMark/>
          </w:tcPr>
          <w:p w14:paraId="38A136B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Quang Thiện</w:t>
            </w:r>
          </w:p>
        </w:tc>
        <w:tc>
          <w:tcPr>
            <w:tcW w:w="2060" w:type="dxa"/>
            <w:tcBorders>
              <w:top w:val="nil"/>
              <w:left w:val="nil"/>
              <w:bottom w:val="single" w:sz="4" w:space="0" w:color="auto"/>
              <w:right w:val="single" w:sz="4" w:space="0" w:color="auto"/>
            </w:tcBorders>
            <w:shd w:val="clear" w:color="auto" w:fill="auto"/>
            <w:vAlign w:val="center"/>
            <w:hideMark/>
          </w:tcPr>
          <w:p w14:paraId="1BBD57C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49</w:t>
            </w:r>
          </w:p>
        </w:tc>
        <w:tc>
          <w:tcPr>
            <w:tcW w:w="1340" w:type="dxa"/>
            <w:tcBorders>
              <w:top w:val="nil"/>
              <w:left w:val="nil"/>
              <w:bottom w:val="single" w:sz="4" w:space="0" w:color="auto"/>
              <w:right w:val="single" w:sz="4" w:space="0" w:color="auto"/>
            </w:tcBorders>
            <w:shd w:val="clear" w:color="auto" w:fill="auto"/>
            <w:noWrap/>
            <w:vAlign w:val="center"/>
            <w:hideMark/>
          </w:tcPr>
          <w:p w14:paraId="49DD882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2BDC4C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53289A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1,19</w:t>
            </w:r>
          </w:p>
        </w:tc>
      </w:tr>
      <w:tr w:rsidR="007B428B" w:rsidRPr="00264690" w14:paraId="2734871D"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344BB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45</w:t>
            </w:r>
          </w:p>
        </w:tc>
        <w:tc>
          <w:tcPr>
            <w:tcW w:w="2552" w:type="dxa"/>
            <w:tcBorders>
              <w:top w:val="nil"/>
              <w:left w:val="nil"/>
              <w:bottom w:val="single" w:sz="4" w:space="0" w:color="auto"/>
              <w:right w:val="single" w:sz="4" w:space="0" w:color="auto"/>
            </w:tcBorders>
            <w:shd w:val="clear" w:color="auto" w:fill="auto"/>
            <w:noWrap/>
            <w:vAlign w:val="center"/>
            <w:hideMark/>
          </w:tcPr>
          <w:p w14:paraId="354AA24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Phát Diệm</w:t>
            </w:r>
          </w:p>
        </w:tc>
        <w:tc>
          <w:tcPr>
            <w:tcW w:w="2060" w:type="dxa"/>
            <w:tcBorders>
              <w:top w:val="nil"/>
              <w:left w:val="nil"/>
              <w:bottom w:val="single" w:sz="4" w:space="0" w:color="auto"/>
              <w:right w:val="single" w:sz="4" w:space="0" w:color="auto"/>
            </w:tcBorders>
            <w:shd w:val="clear" w:color="auto" w:fill="auto"/>
            <w:vAlign w:val="center"/>
            <w:hideMark/>
          </w:tcPr>
          <w:p w14:paraId="0B4020A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176</w:t>
            </w:r>
          </w:p>
        </w:tc>
        <w:tc>
          <w:tcPr>
            <w:tcW w:w="1340" w:type="dxa"/>
            <w:tcBorders>
              <w:top w:val="nil"/>
              <w:left w:val="nil"/>
              <w:bottom w:val="single" w:sz="4" w:space="0" w:color="auto"/>
              <w:right w:val="single" w:sz="4" w:space="0" w:color="auto"/>
            </w:tcBorders>
            <w:shd w:val="clear" w:color="auto" w:fill="auto"/>
            <w:noWrap/>
            <w:vAlign w:val="center"/>
            <w:hideMark/>
          </w:tcPr>
          <w:p w14:paraId="3630D27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20" w:type="dxa"/>
            <w:tcBorders>
              <w:top w:val="nil"/>
              <w:left w:val="nil"/>
              <w:bottom w:val="single" w:sz="4" w:space="0" w:color="auto"/>
              <w:right w:val="single" w:sz="4" w:space="0" w:color="auto"/>
            </w:tcBorders>
            <w:shd w:val="clear" w:color="auto" w:fill="auto"/>
            <w:noWrap/>
            <w:vAlign w:val="center"/>
            <w:hideMark/>
          </w:tcPr>
          <w:p w14:paraId="0A06595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309D8CE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1,22</w:t>
            </w:r>
          </w:p>
        </w:tc>
      </w:tr>
      <w:tr w:rsidR="007B428B" w:rsidRPr="00264690" w14:paraId="182BBCE4"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3038A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46</w:t>
            </w:r>
          </w:p>
        </w:tc>
        <w:tc>
          <w:tcPr>
            <w:tcW w:w="2552" w:type="dxa"/>
            <w:tcBorders>
              <w:top w:val="nil"/>
              <w:left w:val="nil"/>
              <w:bottom w:val="single" w:sz="4" w:space="0" w:color="auto"/>
              <w:right w:val="single" w:sz="4" w:space="0" w:color="auto"/>
            </w:tcBorders>
            <w:shd w:val="clear" w:color="auto" w:fill="auto"/>
            <w:noWrap/>
            <w:vAlign w:val="center"/>
            <w:hideMark/>
          </w:tcPr>
          <w:p w14:paraId="45FA45B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Lai Thành</w:t>
            </w:r>
          </w:p>
        </w:tc>
        <w:tc>
          <w:tcPr>
            <w:tcW w:w="2060" w:type="dxa"/>
            <w:tcBorders>
              <w:top w:val="nil"/>
              <w:left w:val="nil"/>
              <w:bottom w:val="single" w:sz="4" w:space="0" w:color="auto"/>
              <w:right w:val="single" w:sz="4" w:space="0" w:color="auto"/>
            </w:tcBorders>
            <w:shd w:val="clear" w:color="auto" w:fill="auto"/>
            <w:vAlign w:val="center"/>
            <w:hideMark/>
          </w:tcPr>
          <w:p w14:paraId="2D508E2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56</w:t>
            </w:r>
          </w:p>
        </w:tc>
        <w:tc>
          <w:tcPr>
            <w:tcW w:w="1340" w:type="dxa"/>
            <w:tcBorders>
              <w:top w:val="nil"/>
              <w:left w:val="nil"/>
              <w:bottom w:val="single" w:sz="4" w:space="0" w:color="auto"/>
              <w:right w:val="single" w:sz="4" w:space="0" w:color="auto"/>
            </w:tcBorders>
            <w:shd w:val="clear" w:color="auto" w:fill="auto"/>
            <w:noWrap/>
            <w:vAlign w:val="center"/>
            <w:hideMark/>
          </w:tcPr>
          <w:p w14:paraId="0669B1B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1FD309D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3,00</w:t>
            </w:r>
          </w:p>
        </w:tc>
        <w:tc>
          <w:tcPr>
            <w:tcW w:w="1260" w:type="dxa"/>
            <w:tcBorders>
              <w:top w:val="nil"/>
              <w:left w:val="nil"/>
              <w:bottom w:val="single" w:sz="4" w:space="0" w:color="auto"/>
              <w:right w:val="single" w:sz="4" w:space="0" w:color="auto"/>
            </w:tcBorders>
            <w:shd w:val="clear" w:color="auto" w:fill="auto"/>
            <w:noWrap/>
            <w:vAlign w:val="center"/>
            <w:hideMark/>
          </w:tcPr>
          <w:p w14:paraId="7E2CCFC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r>
      <w:tr w:rsidR="007B428B" w:rsidRPr="00264690" w14:paraId="5CDF17D9"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FA484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47</w:t>
            </w:r>
          </w:p>
        </w:tc>
        <w:tc>
          <w:tcPr>
            <w:tcW w:w="2552" w:type="dxa"/>
            <w:tcBorders>
              <w:top w:val="nil"/>
              <w:left w:val="nil"/>
              <w:bottom w:val="single" w:sz="4" w:space="0" w:color="auto"/>
              <w:right w:val="single" w:sz="4" w:space="0" w:color="auto"/>
            </w:tcBorders>
            <w:shd w:val="clear" w:color="auto" w:fill="auto"/>
            <w:noWrap/>
            <w:vAlign w:val="center"/>
            <w:hideMark/>
          </w:tcPr>
          <w:p w14:paraId="7CB3904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Định Hóa</w:t>
            </w:r>
          </w:p>
        </w:tc>
        <w:tc>
          <w:tcPr>
            <w:tcW w:w="2060" w:type="dxa"/>
            <w:tcBorders>
              <w:top w:val="nil"/>
              <w:left w:val="nil"/>
              <w:bottom w:val="single" w:sz="4" w:space="0" w:color="auto"/>
              <w:right w:val="single" w:sz="4" w:space="0" w:color="auto"/>
            </w:tcBorders>
            <w:shd w:val="clear" w:color="auto" w:fill="auto"/>
            <w:vAlign w:val="center"/>
            <w:hideMark/>
          </w:tcPr>
          <w:p w14:paraId="0FB2CE6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31</w:t>
            </w:r>
          </w:p>
        </w:tc>
        <w:tc>
          <w:tcPr>
            <w:tcW w:w="1340" w:type="dxa"/>
            <w:tcBorders>
              <w:top w:val="nil"/>
              <w:left w:val="nil"/>
              <w:bottom w:val="single" w:sz="4" w:space="0" w:color="auto"/>
              <w:right w:val="single" w:sz="4" w:space="0" w:color="auto"/>
            </w:tcBorders>
            <w:shd w:val="clear" w:color="auto" w:fill="auto"/>
            <w:noWrap/>
            <w:vAlign w:val="center"/>
            <w:hideMark/>
          </w:tcPr>
          <w:p w14:paraId="59A4504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0FA99DD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2,50</w:t>
            </w:r>
          </w:p>
        </w:tc>
        <w:tc>
          <w:tcPr>
            <w:tcW w:w="1260" w:type="dxa"/>
            <w:tcBorders>
              <w:top w:val="nil"/>
              <w:left w:val="nil"/>
              <w:bottom w:val="single" w:sz="4" w:space="0" w:color="auto"/>
              <w:right w:val="single" w:sz="4" w:space="0" w:color="auto"/>
            </w:tcBorders>
            <w:shd w:val="clear" w:color="auto" w:fill="auto"/>
            <w:noWrap/>
            <w:vAlign w:val="center"/>
            <w:hideMark/>
          </w:tcPr>
          <w:p w14:paraId="79195BA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1,45</w:t>
            </w:r>
          </w:p>
        </w:tc>
      </w:tr>
      <w:tr w:rsidR="007B428B" w:rsidRPr="00264690" w14:paraId="31F1F732"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A2C09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48</w:t>
            </w:r>
          </w:p>
        </w:tc>
        <w:tc>
          <w:tcPr>
            <w:tcW w:w="2552" w:type="dxa"/>
            <w:tcBorders>
              <w:top w:val="nil"/>
              <w:left w:val="nil"/>
              <w:bottom w:val="single" w:sz="4" w:space="0" w:color="auto"/>
              <w:right w:val="single" w:sz="4" w:space="0" w:color="auto"/>
            </w:tcBorders>
            <w:shd w:val="clear" w:color="auto" w:fill="auto"/>
            <w:noWrap/>
            <w:vAlign w:val="center"/>
            <w:hideMark/>
          </w:tcPr>
          <w:p w14:paraId="7FC2414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Bình Minh</w:t>
            </w:r>
          </w:p>
        </w:tc>
        <w:tc>
          <w:tcPr>
            <w:tcW w:w="2060" w:type="dxa"/>
            <w:tcBorders>
              <w:top w:val="nil"/>
              <w:left w:val="nil"/>
              <w:bottom w:val="single" w:sz="4" w:space="0" w:color="auto"/>
              <w:right w:val="single" w:sz="4" w:space="0" w:color="auto"/>
            </w:tcBorders>
            <w:shd w:val="clear" w:color="auto" w:fill="auto"/>
            <w:vAlign w:val="center"/>
            <w:hideMark/>
          </w:tcPr>
          <w:p w14:paraId="5A4E5F0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51</w:t>
            </w:r>
          </w:p>
        </w:tc>
        <w:tc>
          <w:tcPr>
            <w:tcW w:w="1340" w:type="dxa"/>
            <w:tcBorders>
              <w:top w:val="nil"/>
              <w:left w:val="nil"/>
              <w:bottom w:val="single" w:sz="4" w:space="0" w:color="auto"/>
              <w:right w:val="single" w:sz="4" w:space="0" w:color="auto"/>
            </w:tcBorders>
            <w:shd w:val="clear" w:color="auto" w:fill="auto"/>
            <w:noWrap/>
            <w:vAlign w:val="center"/>
            <w:hideMark/>
          </w:tcPr>
          <w:p w14:paraId="0B9FCE6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0CBF31B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1DE33EE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r>
      <w:tr w:rsidR="007B428B" w:rsidRPr="00264690" w14:paraId="5ADB8954"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A4FEA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49</w:t>
            </w:r>
          </w:p>
        </w:tc>
        <w:tc>
          <w:tcPr>
            <w:tcW w:w="2552" w:type="dxa"/>
            <w:tcBorders>
              <w:top w:val="nil"/>
              <w:left w:val="nil"/>
              <w:bottom w:val="single" w:sz="4" w:space="0" w:color="auto"/>
              <w:right w:val="single" w:sz="4" w:space="0" w:color="auto"/>
            </w:tcBorders>
            <w:shd w:val="clear" w:color="auto" w:fill="auto"/>
            <w:noWrap/>
            <w:vAlign w:val="center"/>
            <w:hideMark/>
          </w:tcPr>
          <w:p w14:paraId="16C9023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Kim Đông</w:t>
            </w:r>
          </w:p>
        </w:tc>
        <w:tc>
          <w:tcPr>
            <w:tcW w:w="2060" w:type="dxa"/>
            <w:tcBorders>
              <w:top w:val="nil"/>
              <w:left w:val="nil"/>
              <w:bottom w:val="single" w:sz="4" w:space="0" w:color="auto"/>
              <w:right w:val="single" w:sz="4" w:space="0" w:color="auto"/>
            </w:tcBorders>
            <w:shd w:val="clear" w:color="auto" w:fill="auto"/>
            <w:vAlign w:val="center"/>
            <w:hideMark/>
          </w:tcPr>
          <w:p w14:paraId="3866B36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w:t>
            </w:r>
          </w:p>
        </w:tc>
        <w:tc>
          <w:tcPr>
            <w:tcW w:w="1340" w:type="dxa"/>
            <w:tcBorders>
              <w:top w:val="nil"/>
              <w:left w:val="nil"/>
              <w:bottom w:val="single" w:sz="4" w:space="0" w:color="auto"/>
              <w:right w:val="single" w:sz="4" w:space="0" w:color="auto"/>
            </w:tcBorders>
            <w:shd w:val="clear" w:color="auto" w:fill="auto"/>
            <w:noWrap/>
            <w:vAlign w:val="center"/>
            <w:hideMark/>
          </w:tcPr>
          <w:p w14:paraId="56FD2B7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4979652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512A326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1,68</w:t>
            </w:r>
          </w:p>
        </w:tc>
      </w:tr>
      <w:tr w:rsidR="007B428B" w:rsidRPr="00264690" w14:paraId="236C25E5"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3050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50</w:t>
            </w:r>
          </w:p>
        </w:tc>
        <w:tc>
          <w:tcPr>
            <w:tcW w:w="2552" w:type="dxa"/>
            <w:tcBorders>
              <w:top w:val="nil"/>
              <w:left w:val="nil"/>
              <w:bottom w:val="single" w:sz="4" w:space="0" w:color="auto"/>
              <w:right w:val="single" w:sz="4" w:space="0" w:color="auto"/>
            </w:tcBorders>
            <w:shd w:val="clear" w:color="auto" w:fill="auto"/>
            <w:noWrap/>
            <w:vAlign w:val="center"/>
            <w:hideMark/>
          </w:tcPr>
          <w:p w14:paraId="5F89670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Liêm Hà</w:t>
            </w:r>
          </w:p>
        </w:tc>
        <w:tc>
          <w:tcPr>
            <w:tcW w:w="2060" w:type="dxa"/>
            <w:tcBorders>
              <w:top w:val="nil"/>
              <w:left w:val="nil"/>
              <w:bottom w:val="single" w:sz="4" w:space="0" w:color="auto"/>
              <w:right w:val="single" w:sz="4" w:space="0" w:color="auto"/>
            </w:tcBorders>
            <w:shd w:val="clear" w:color="auto" w:fill="auto"/>
            <w:noWrap/>
            <w:vAlign w:val="center"/>
            <w:hideMark/>
          </w:tcPr>
          <w:p w14:paraId="3542F2D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36</w:t>
            </w:r>
          </w:p>
        </w:tc>
        <w:tc>
          <w:tcPr>
            <w:tcW w:w="1340" w:type="dxa"/>
            <w:tcBorders>
              <w:top w:val="nil"/>
              <w:left w:val="nil"/>
              <w:bottom w:val="single" w:sz="4" w:space="0" w:color="auto"/>
              <w:right w:val="single" w:sz="4" w:space="0" w:color="auto"/>
            </w:tcBorders>
            <w:shd w:val="clear" w:color="auto" w:fill="auto"/>
            <w:noWrap/>
            <w:vAlign w:val="center"/>
            <w:hideMark/>
          </w:tcPr>
          <w:p w14:paraId="646B779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09D72F3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1F3A877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r>
      <w:tr w:rsidR="007B428B" w:rsidRPr="00264690" w14:paraId="34DBD703"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F67C1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51</w:t>
            </w:r>
          </w:p>
        </w:tc>
        <w:tc>
          <w:tcPr>
            <w:tcW w:w="2552" w:type="dxa"/>
            <w:tcBorders>
              <w:top w:val="nil"/>
              <w:left w:val="nil"/>
              <w:bottom w:val="single" w:sz="4" w:space="0" w:color="auto"/>
              <w:right w:val="single" w:sz="4" w:space="0" w:color="auto"/>
            </w:tcBorders>
            <w:shd w:val="clear" w:color="auto" w:fill="auto"/>
            <w:noWrap/>
            <w:vAlign w:val="center"/>
            <w:hideMark/>
          </w:tcPr>
          <w:p w14:paraId="390427A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Tân Thanh</w:t>
            </w:r>
          </w:p>
        </w:tc>
        <w:tc>
          <w:tcPr>
            <w:tcW w:w="2060" w:type="dxa"/>
            <w:tcBorders>
              <w:top w:val="nil"/>
              <w:left w:val="nil"/>
              <w:bottom w:val="single" w:sz="4" w:space="0" w:color="auto"/>
              <w:right w:val="single" w:sz="4" w:space="0" w:color="auto"/>
            </w:tcBorders>
            <w:shd w:val="clear" w:color="auto" w:fill="auto"/>
            <w:noWrap/>
            <w:vAlign w:val="center"/>
            <w:hideMark/>
          </w:tcPr>
          <w:p w14:paraId="6F72C1B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w:t>
            </w:r>
          </w:p>
        </w:tc>
        <w:tc>
          <w:tcPr>
            <w:tcW w:w="1340" w:type="dxa"/>
            <w:tcBorders>
              <w:top w:val="nil"/>
              <w:left w:val="nil"/>
              <w:bottom w:val="single" w:sz="4" w:space="0" w:color="auto"/>
              <w:right w:val="single" w:sz="4" w:space="0" w:color="auto"/>
            </w:tcBorders>
            <w:shd w:val="clear" w:color="auto" w:fill="auto"/>
            <w:noWrap/>
            <w:vAlign w:val="center"/>
            <w:hideMark/>
          </w:tcPr>
          <w:p w14:paraId="207F116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5CA863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1,45</w:t>
            </w:r>
          </w:p>
        </w:tc>
        <w:tc>
          <w:tcPr>
            <w:tcW w:w="1260" w:type="dxa"/>
            <w:tcBorders>
              <w:top w:val="nil"/>
              <w:left w:val="nil"/>
              <w:bottom w:val="single" w:sz="4" w:space="0" w:color="auto"/>
              <w:right w:val="single" w:sz="4" w:space="0" w:color="auto"/>
            </w:tcBorders>
            <w:shd w:val="clear" w:color="auto" w:fill="auto"/>
            <w:noWrap/>
            <w:vAlign w:val="center"/>
            <w:hideMark/>
          </w:tcPr>
          <w:p w14:paraId="058AB20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1,28</w:t>
            </w:r>
          </w:p>
        </w:tc>
      </w:tr>
      <w:tr w:rsidR="007B428B" w:rsidRPr="00264690" w14:paraId="44B9F70E"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D4513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52</w:t>
            </w:r>
          </w:p>
        </w:tc>
        <w:tc>
          <w:tcPr>
            <w:tcW w:w="2552" w:type="dxa"/>
            <w:tcBorders>
              <w:top w:val="nil"/>
              <w:left w:val="nil"/>
              <w:bottom w:val="single" w:sz="4" w:space="0" w:color="auto"/>
              <w:right w:val="single" w:sz="4" w:space="0" w:color="auto"/>
            </w:tcBorders>
            <w:shd w:val="clear" w:color="auto" w:fill="auto"/>
            <w:noWrap/>
            <w:vAlign w:val="center"/>
            <w:hideMark/>
          </w:tcPr>
          <w:p w14:paraId="1C3CEE5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Thanh Bình</w:t>
            </w:r>
          </w:p>
        </w:tc>
        <w:tc>
          <w:tcPr>
            <w:tcW w:w="2060" w:type="dxa"/>
            <w:tcBorders>
              <w:top w:val="nil"/>
              <w:left w:val="nil"/>
              <w:bottom w:val="single" w:sz="4" w:space="0" w:color="auto"/>
              <w:right w:val="single" w:sz="4" w:space="0" w:color="auto"/>
            </w:tcBorders>
            <w:shd w:val="clear" w:color="auto" w:fill="auto"/>
            <w:noWrap/>
            <w:vAlign w:val="center"/>
            <w:hideMark/>
          </w:tcPr>
          <w:p w14:paraId="688F87F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35</w:t>
            </w:r>
          </w:p>
        </w:tc>
        <w:tc>
          <w:tcPr>
            <w:tcW w:w="1340" w:type="dxa"/>
            <w:tcBorders>
              <w:top w:val="nil"/>
              <w:left w:val="nil"/>
              <w:bottom w:val="single" w:sz="4" w:space="0" w:color="auto"/>
              <w:right w:val="single" w:sz="4" w:space="0" w:color="auto"/>
            </w:tcBorders>
            <w:shd w:val="clear" w:color="auto" w:fill="auto"/>
            <w:noWrap/>
            <w:vAlign w:val="center"/>
            <w:hideMark/>
          </w:tcPr>
          <w:p w14:paraId="655F25A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E356B1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325A13E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26B8F3B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47BD2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53</w:t>
            </w:r>
          </w:p>
        </w:tc>
        <w:tc>
          <w:tcPr>
            <w:tcW w:w="2552" w:type="dxa"/>
            <w:tcBorders>
              <w:top w:val="nil"/>
              <w:left w:val="nil"/>
              <w:bottom w:val="single" w:sz="4" w:space="0" w:color="auto"/>
              <w:right w:val="single" w:sz="4" w:space="0" w:color="auto"/>
            </w:tcBorders>
            <w:shd w:val="clear" w:color="auto" w:fill="auto"/>
            <w:noWrap/>
            <w:vAlign w:val="center"/>
            <w:hideMark/>
          </w:tcPr>
          <w:p w14:paraId="342FB48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Thanh Liêm</w:t>
            </w:r>
          </w:p>
        </w:tc>
        <w:tc>
          <w:tcPr>
            <w:tcW w:w="2060" w:type="dxa"/>
            <w:tcBorders>
              <w:top w:val="nil"/>
              <w:left w:val="nil"/>
              <w:bottom w:val="single" w:sz="4" w:space="0" w:color="auto"/>
              <w:right w:val="single" w:sz="4" w:space="0" w:color="auto"/>
            </w:tcBorders>
            <w:shd w:val="clear" w:color="auto" w:fill="auto"/>
            <w:noWrap/>
            <w:vAlign w:val="center"/>
            <w:hideMark/>
          </w:tcPr>
          <w:p w14:paraId="252D0CC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25</w:t>
            </w:r>
          </w:p>
        </w:tc>
        <w:tc>
          <w:tcPr>
            <w:tcW w:w="1340" w:type="dxa"/>
            <w:tcBorders>
              <w:top w:val="nil"/>
              <w:left w:val="nil"/>
              <w:bottom w:val="single" w:sz="4" w:space="0" w:color="auto"/>
              <w:right w:val="single" w:sz="4" w:space="0" w:color="auto"/>
            </w:tcBorders>
            <w:shd w:val="clear" w:color="auto" w:fill="auto"/>
            <w:noWrap/>
            <w:vAlign w:val="center"/>
            <w:hideMark/>
          </w:tcPr>
          <w:p w14:paraId="4C4F626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C7E701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399F136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0BB1D533"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6BB43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54</w:t>
            </w:r>
          </w:p>
        </w:tc>
        <w:tc>
          <w:tcPr>
            <w:tcW w:w="2552" w:type="dxa"/>
            <w:tcBorders>
              <w:top w:val="nil"/>
              <w:left w:val="nil"/>
              <w:bottom w:val="single" w:sz="4" w:space="0" w:color="auto"/>
              <w:right w:val="single" w:sz="4" w:space="0" w:color="auto"/>
            </w:tcBorders>
            <w:shd w:val="clear" w:color="auto" w:fill="auto"/>
            <w:noWrap/>
            <w:vAlign w:val="center"/>
            <w:hideMark/>
          </w:tcPr>
          <w:p w14:paraId="5EEE576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Thanh Lâm</w:t>
            </w:r>
          </w:p>
        </w:tc>
        <w:tc>
          <w:tcPr>
            <w:tcW w:w="2060" w:type="dxa"/>
            <w:tcBorders>
              <w:top w:val="nil"/>
              <w:left w:val="nil"/>
              <w:bottom w:val="single" w:sz="4" w:space="0" w:color="auto"/>
              <w:right w:val="single" w:sz="4" w:space="0" w:color="auto"/>
            </w:tcBorders>
            <w:shd w:val="clear" w:color="auto" w:fill="auto"/>
            <w:noWrap/>
            <w:vAlign w:val="center"/>
            <w:hideMark/>
          </w:tcPr>
          <w:p w14:paraId="789D1DE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25</w:t>
            </w:r>
          </w:p>
        </w:tc>
        <w:tc>
          <w:tcPr>
            <w:tcW w:w="1340" w:type="dxa"/>
            <w:tcBorders>
              <w:top w:val="nil"/>
              <w:left w:val="nil"/>
              <w:bottom w:val="single" w:sz="4" w:space="0" w:color="auto"/>
              <w:right w:val="single" w:sz="4" w:space="0" w:color="auto"/>
            </w:tcBorders>
            <w:shd w:val="clear" w:color="auto" w:fill="auto"/>
            <w:noWrap/>
            <w:vAlign w:val="center"/>
            <w:hideMark/>
          </w:tcPr>
          <w:p w14:paraId="3E912C4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25CF90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1,40</w:t>
            </w:r>
          </w:p>
        </w:tc>
        <w:tc>
          <w:tcPr>
            <w:tcW w:w="1260" w:type="dxa"/>
            <w:tcBorders>
              <w:top w:val="nil"/>
              <w:left w:val="nil"/>
              <w:bottom w:val="single" w:sz="4" w:space="0" w:color="auto"/>
              <w:right w:val="single" w:sz="4" w:space="0" w:color="auto"/>
            </w:tcBorders>
            <w:shd w:val="clear" w:color="auto" w:fill="auto"/>
            <w:noWrap/>
            <w:vAlign w:val="center"/>
            <w:hideMark/>
          </w:tcPr>
          <w:p w14:paraId="23C9B1A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30D42ADE"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4CC47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55</w:t>
            </w:r>
          </w:p>
        </w:tc>
        <w:tc>
          <w:tcPr>
            <w:tcW w:w="2552" w:type="dxa"/>
            <w:tcBorders>
              <w:top w:val="nil"/>
              <w:left w:val="nil"/>
              <w:bottom w:val="single" w:sz="4" w:space="0" w:color="auto"/>
              <w:right w:val="single" w:sz="4" w:space="0" w:color="auto"/>
            </w:tcBorders>
            <w:shd w:val="clear" w:color="auto" w:fill="auto"/>
            <w:noWrap/>
            <w:vAlign w:val="center"/>
            <w:hideMark/>
          </w:tcPr>
          <w:p w14:paraId="5C19F93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Bình Lục</w:t>
            </w:r>
          </w:p>
        </w:tc>
        <w:tc>
          <w:tcPr>
            <w:tcW w:w="2060" w:type="dxa"/>
            <w:tcBorders>
              <w:top w:val="nil"/>
              <w:left w:val="nil"/>
              <w:bottom w:val="single" w:sz="4" w:space="0" w:color="auto"/>
              <w:right w:val="single" w:sz="4" w:space="0" w:color="auto"/>
            </w:tcBorders>
            <w:shd w:val="clear" w:color="auto" w:fill="auto"/>
            <w:noWrap/>
            <w:vAlign w:val="center"/>
            <w:hideMark/>
          </w:tcPr>
          <w:p w14:paraId="6B7BD4E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46</w:t>
            </w:r>
          </w:p>
        </w:tc>
        <w:tc>
          <w:tcPr>
            <w:tcW w:w="1340" w:type="dxa"/>
            <w:tcBorders>
              <w:top w:val="nil"/>
              <w:left w:val="nil"/>
              <w:bottom w:val="single" w:sz="4" w:space="0" w:color="auto"/>
              <w:right w:val="single" w:sz="4" w:space="0" w:color="auto"/>
            </w:tcBorders>
            <w:shd w:val="clear" w:color="auto" w:fill="auto"/>
            <w:noWrap/>
            <w:vAlign w:val="center"/>
            <w:hideMark/>
          </w:tcPr>
          <w:p w14:paraId="08A48FA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20" w:type="dxa"/>
            <w:tcBorders>
              <w:top w:val="nil"/>
              <w:left w:val="nil"/>
              <w:bottom w:val="single" w:sz="4" w:space="0" w:color="auto"/>
              <w:right w:val="single" w:sz="4" w:space="0" w:color="auto"/>
            </w:tcBorders>
            <w:shd w:val="clear" w:color="auto" w:fill="auto"/>
            <w:noWrap/>
            <w:vAlign w:val="center"/>
            <w:hideMark/>
          </w:tcPr>
          <w:p w14:paraId="2C27770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60" w:type="dxa"/>
            <w:tcBorders>
              <w:top w:val="nil"/>
              <w:left w:val="nil"/>
              <w:bottom w:val="single" w:sz="4" w:space="0" w:color="auto"/>
              <w:right w:val="single" w:sz="4" w:space="0" w:color="auto"/>
            </w:tcBorders>
            <w:shd w:val="clear" w:color="auto" w:fill="auto"/>
            <w:noWrap/>
            <w:vAlign w:val="center"/>
            <w:hideMark/>
          </w:tcPr>
          <w:p w14:paraId="010ED37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r>
      <w:tr w:rsidR="007B428B" w:rsidRPr="00264690" w14:paraId="205DB265"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7D52E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56</w:t>
            </w:r>
          </w:p>
        </w:tc>
        <w:tc>
          <w:tcPr>
            <w:tcW w:w="2552" w:type="dxa"/>
            <w:tcBorders>
              <w:top w:val="nil"/>
              <w:left w:val="nil"/>
              <w:bottom w:val="single" w:sz="4" w:space="0" w:color="auto"/>
              <w:right w:val="single" w:sz="4" w:space="0" w:color="auto"/>
            </w:tcBorders>
            <w:shd w:val="clear" w:color="auto" w:fill="auto"/>
            <w:noWrap/>
            <w:vAlign w:val="center"/>
            <w:hideMark/>
          </w:tcPr>
          <w:p w14:paraId="20E32FF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Bình Mỹ</w:t>
            </w:r>
          </w:p>
        </w:tc>
        <w:tc>
          <w:tcPr>
            <w:tcW w:w="2060" w:type="dxa"/>
            <w:tcBorders>
              <w:top w:val="nil"/>
              <w:left w:val="nil"/>
              <w:bottom w:val="single" w:sz="4" w:space="0" w:color="auto"/>
              <w:right w:val="single" w:sz="4" w:space="0" w:color="auto"/>
            </w:tcBorders>
            <w:shd w:val="clear" w:color="auto" w:fill="auto"/>
            <w:noWrap/>
            <w:vAlign w:val="center"/>
            <w:hideMark/>
          </w:tcPr>
          <w:p w14:paraId="46B4F5F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88</w:t>
            </w:r>
          </w:p>
        </w:tc>
        <w:tc>
          <w:tcPr>
            <w:tcW w:w="1340" w:type="dxa"/>
            <w:tcBorders>
              <w:top w:val="nil"/>
              <w:left w:val="nil"/>
              <w:bottom w:val="single" w:sz="4" w:space="0" w:color="auto"/>
              <w:right w:val="single" w:sz="4" w:space="0" w:color="auto"/>
            </w:tcBorders>
            <w:shd w:val="clear" w:color="auto" w:fill="auto"/>
            <w:noWrap/>
            <w:vAlign w:val="center"/>
            <w:hideMark/>
          </w:tcPr>
          <w:p w14:paraId="274DFF7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20" w:type="dxa"/>
            <w:tcBorders>
              <w:top w:val="nil"/>
              <w:left w:val="nil"/>
              <w:bottom w:val="single" w:sz="4" w:space="0" w:color="auto"/>
              <w:right w:val="single" w:sz="4" w:space="0" w:color="auto"/>
            </w:tcBorders>
            <w:shd w:val="clear" w:color="auto" w:fill="auto"/>
            <w:noWrap/>
            <w:vAlign w:val="center"/>
            <w:hideMark/>
          </w:tcPr>
          <w:p w14:paraId="764F660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1,57</w:t>
            </w:r>
          </w:p>
        </w:tc>
        <w:tc>
          <w:tcPr>
            <w:tcW w:w="1260" w:type="dxa"/>
            <w:tcBorders>
              <w:top w:val="nil"/>
              <w:left w:val="nil"/>
              <w:bottom w:val="single" w:sz="4" w:space="0" w:color="auto"/>
              <w:right w:val="single" w:sz="4" w:space="0" w:color="auto"/>
            </w:tcBorders>
            <w:shd w:val="clear" w:color="auto" w:fill="auto"/>
            <w:noWrap/>
            <w:vAlign w:val="center"/>
            <w:hideMark/>
          </w:tcPr>
          <w:p w14:paraId="5F0A11E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1,18</w:t>
            </w:r>
          </w:p>
        </w:tc>
      </w:tr>
      <w:tr w:rsidR="007B428B" w:rsidRPr="00264690" w14:paraId="3E341FBB"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91A09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57</w:t>
            </w:r>
          </w:p>
        </w:tc>
        <w:tc>
          <w:tcPr>
            <w:tcW w:w="2552" w:type="dxa"/>
            <w:tcBorders>
              <w:top w:val="nil"/>
              <w:left w:val="nil"/>
              <w:bottom w:val="single" w:sz="4" w:space="0" w:color="auto"/>
              <w:right w:val="single" w:sz="4" w:space="0" w:color="auto"/>
            </w:tcBorders>
            <w:shd w:val="clear" w:color="auto" w:fill="auto"/>
            <w:noWrap/>
            <w:vAlign w:val="center"/>
            <w:hideMark/>
          </w:tcPr>
          <w:p w14:paraId="7ECB6B4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Bình An</w:t>
            </w:r>
          </w:p>
        </w:tc>
        <w:tc>
          <w:tcPr>
            <w:tcW w:w="2060" w:type="dxa"/>
            <w:tcBorders>
              <w:top w:val="nil"/>
              <w:left w:val="nil"/>
              <w:bottom w:val="single" w:sz="4" w:space="0" w:color="auto"/>
              <w:right w:val="single" w:sz="4" w:space="0" w:color="auto"/>
            </w:tcBorders>
            <w:shd w:val="clear" w:color="auto" w:fill="auto"/>
            <w:noWrap/>
            <w:vAlign w:val="center"/>
            <w:hideMark/>
          </w:tcPr>
          <w:p w14:paraId="5CE0084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81</w:t>
            </w:r>
          </w:p>
        </w:tc>
        <w:tc>
          <w:tcPr>
            <w:tcW w:w="1340" w:type="dxa"/>
            <w:tcBorders>
              <w:top w:val="nil"/>
              <w:left w:val="nil"/>
              <w:bottom w:val="single" w:sz="4" w:space="0" w:color="auto"/>
              <w:right w:val="single" w:sz="4" w:space="0" w:color="auto"/>
            </w:tcBorders>
            <w:shd w:val="clear" w:color="auto" w:fill="auto"/>
            <w:noWrap/>
            <w:vAlign w:val="center"/>
            <w:hideMark/>
          </w:tcPr>
          <w:p w14:paraId="19AAFC6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20" w:type="dxa"/>
            <w:tcBorders>
              <w:top w:val="nil"/>
              <w:left w:val="nil"/>
              <w:bottom w:val="single" w:sz="4" w:space="0" w:color="auto"/>
              <w:right w:val="single" w:sz="4" w:space="0" w:color="auto"/>
            </w:tcBorders>
            <w:shd w:val="clear" w:color="auto" w:fill="auto"/>
            <w:noWrap/>
            <w:vAlign w:val="center"/>
            <w:hideMark/>
          </w:tcPr>
          <w:p w14:paraId="4FA1455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78ED2F1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1,37</w:t>
            </w:r>
          </w:p>
        </w:tc>
      </w:tr>
      <w:tr w:rsidR="007B428B" w:rsidRPr="00264690" w14:paraId="704D4794"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B2205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58</w:t>
            </w:r>
          </w:p>
        </w:tc>
        <w:tc>
          <w:tcPr>
            <w:tcW w:w="2552" w:type="dxa"/>
            <w:tcBorders>
              <w:top w:val="nil"/>
              <w:left w:val="nil"/>
              <w:bottom w:val="single" w:sz="4" w:space="0" w:color="auto"/>
              <w:right w:val="single" w:sz="4" w:space="0" w:color="auto"/>
            </w:tcBorders>
            <w:shd w:val="clear" w:color="auto" w:fill="auto"/>
            <w:noWrap/>
            <w:vAlign w:val="center"/>
            <w:hideMark/>
          </w:tcPr>
          <w:p w14:paraId="7C90DBBD"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Bình Giang</w:t>
            </w:r>
          </w:p>
        </w:tc>
        <w:tc>
          <w:tcPr>
            <w:tcW w:w="2060" w:type="dxa"/>
            <w:tcBorders>
              <w:top w:val="nil"/>
              <w:left w:val="nil"/>
              <w:bottom w:val="single" w:sz="4" w:space="0" w:color="auto"/>
              <w:right w:val="single" w:sz="4" w:space="0" w:color="auto"/>
            </w:tcBorders>
            <w:shd w:val="clear" w:color="auto" w:fill="auto"/>
            <w:noWrap/>
            <w:vAlign w:val="center"/>
            <w:hideMark/>
          </w:tcPr>
          <w:p w14:paraId="5C4ACBF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43</w:t>
            </w:r>
          </w:p>
        </w:tc>
        <w:tc>
          <w:tcPr>
            <w:tcW w:w="1340" w:type="dxa"/>
            <w:tcBorders>
              <w:top w:val="nil"/>
              <w:left w:val="nil"/>
              <w:bottom w:val="single" w:sz="4" w:space="0" w:color="auto"/>
              <w:right w:val="single" w:sz="4" w:space="0" w:color="auto"/>
            </w:tcBorders>
            <w:shd w:val="clear" w:color="auto" w:fill="auto"/>
            <w:noWrap/>
            <w:vAlign w:val="center"/>
            <w:hideMark/>
          </w:tcPr>
          <w:p w14:paraId="3C8052C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1,15</w:t>
            </w:r>
          </w:p>
        </w:tc>
        <w:tc>
          <w:tcPr>
            <w:tcW w:w="1220" w:type="dxa"/>
            <w:tcBorders>
              <w:top w:val="nil"/>
              <w:left w:val="nil"/>
              <w:bottom w:val="single" w:sz="4" w:space="0" w:color="auto"/>
              <w:right w:val="single" w:sz="4" w:space="0" w:color="auto"/>
            </w:tcBorders>
            <w:shd w:val="clear" w:color="auto" w:fill="auto"/>
            <w:noWrap/>
            <w:vAlign w:val="center"/>
            <w:hideMark/>
          </w:tcPr>
          <w:p w14:paraId="21F5243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1,40</w:t>
            </w:r>
          </w:p>
        </w:tc>
        <w:tc>
          <w:tcPr>
            <w:tcW w:w="1260" w:type="dxa"/>
            <w:tcBorders>
              <w:top w:val="nil"/>
              <w:left w:val="nil"/>
              <w:bottom w:val="single" w:sz="4" w:space="0" w:color="auto"/>
              <w:right w:val="single" w:sz="4" w:space="0" w:color="auto"/>
            </w:tcBorders>
            <w:shd w:val="clear" w:color="auto" w:fill="auto"/>
            <w:noWrap/>
            <w:vAlign w:val="center"/>
            <w:hideMark/>
          </w:tcPr>
          <w:p w14:paraId="547A3B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1,37</w:t>
            </w:r>
          </w:p>
        </w:tc>
      </w:tr>
      <w:tr w:rsidR="007B428B" w:rsidRPr="00264690" w14:paraId="537CEA90"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BFE14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59</w:t>
            </w:r>
          </w:p>
        </w:tc>
        <w:tc>
          <w:tcPr>
            <w:tcW w:w="2552" w:type="dxa"/>
            <w:tcBorders>
              <w:top w:val="nil"/>
              <w:left w:val="nil"/>
              <w:bottom w:val="single" w:sz="4" w:space="0" w:color="auto"/>
              <w:right w:val="single" w:sz="4" w:space="0" w:color="auto"/>
            </w:tcBorders>
            <w:shd w:val="clear" w:color="auto" w:fill="auto"/>
            <w:noWrap/>
            <w:vAlign w:val="center"/>
            <w:hideMark/>
          </w:tcPr>
          <w:p w14:paraId="5F32BCB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Bình Sơn</w:t>
            </w:r>
          </w:p>
        </w:tc>
        <w:tc>
          <w:tcPr>
            <w:tcW w:w="2060" w:type="dxa"/>
            <w:tcBorders>
              <w:top w:val="nil"/>
              <w:left w:val="nil"/>
              <w:bottom w:val="single" w:sz="4" w:space="0" w:color="auto"/>
              <w:right w:val="single" w:sz="4" w:space="0" w:color="auto"/>
            </w:tcBorders>
            <w:shd w:val="clear" w:color="auto" w:fill="auto"/>
            <w:noWrap/>
            <w:vAlign w:val="center"/>
            <w:hideMark/>
          </w:tcPr>
          <w:p w14:paraId="387E4A0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42</w:t>
            </w:r>
          </w:p>
        </w:tc>
        <w:tc>
          <w:tcPr>
            <w:tcW w:w="1340" w:type="dxa"/>
            <w:tcBorders>
              <w:top w:val="nil"/>
              <w:left w:val="nil"/>
              <w:bottom w:val="single" w:sz="4" w:space="0" w:color="auto"/>
              <w:right w:val="single" w:sz="4" w:space="0" w:color="auto"/>
            </w:tcBorders>
            <w:shd w:val="clear" w:color="auto" w:fill="auto"/>
            <w:noWrap/>
            <w:vAlign w:val="center"/>
            <w:hideMark/>
          </w:tcPr>
          <w:p w14:paraId="5FEA424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1,25</w:t>
            </w:r>
          </w:p>
        </w:tc>
        <w:tc>
          <w:tcPr>
            <w:tcW w:w="1220" w:type="dxa"/>
            <w:tcBorders>
              <w:top w:val="nil"/>
              <w:left w:val="nil"/>
              <w:bottom w:val="single" w:sz="4" w:space="0" w:color="auto"/>
              <w:right w:val="single" w:sz="4" w:space="0" w:color="auto"/>
            </w:tcBorders>
            <w:shd w:val="clear" w:color="auto" w:fill="auto"/>
            <w:noWrap/>
            <w:vAlign w:val="center"/>
            <w:hideMark/>
          </w:tcPr>
          <w:p w14:paraId="38FCD0C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1,38</w:t>
            </w:r>
          </w:p>
        </w:tc>
        <w:tc>
          <w:tcPr>
            <w:tcW w:w="1260" w:type="dxa"/>
            <w:tcBorders>
              <w:top w:val="nil"/>
              <w:left w:val="nil"/>
              <w:bottom w:val="single" w:sz="4" w:space="0" w:color="auto"/>
              <w:right w:val="single" w:sz="4" w:space="0" w:color="auto"/>
            </w:tcBorders>
            <w:shd w:val="clear" w:color="auto" w:fill="auto"/>
            <w:noWrap/>
            <w:vAlign w:val="center"/>
            <w:hideMark/>
          </w:tcPr>
          <w:p w14:paraId="55E1D3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1,28</w:t>
            </w:r>
          </w:p>
        </w:tc>
      </w:tr>
      <w:tr w:rsidR="007B428B" w:rsidRPr="00264690" w14:paraId="0298783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3F6E3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60</w:t>
            </w:r>
          </w:p>
        </w:tc>
        <w:tc>
          <w:tcPr>
            <w:tcW w:w="2552" w:type="dxa"/>
            <w:tcBorders>
              <w:top w:val="nil"/>
              <w:left w:val="nil"/>
              <w:bottom w:val="single" w:sz="4" w:space="0" w:color="auto"/>
              <w:right w:val="single" w:sz="4" w:space="0" w:color="auto"/>
            </w:tcBorders>
            <w:shd w:val="clear" w:color="auto" w:fill="auto"/>
            <w:noWrap/>
            <w:vAlign w:val="center"/>
            <w:hideMark/>
          </w:tcPr>
          <w:p w14:paraId="6E739D33"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Vĩnh Trụ</w:t>
            </w:r>
          </w:p>
        </w:tc>
        <w:tc>
          <w:tcPr>
            <w:tcW w:w="2060" w:type="dxa"/>
            <w:tcBorders>
              <w:top w:val="nil"/>
              <w:left w:val="nil"/>
              <w:bottom w:val="single" w:sz="4" w:space="0" w:color="auto"/>
              <w:right w:val="single" w:sz="4" w:space="0" w:color="auto"/>
            </w:tcBorders>
            <w:shd w:val="clear" w:color="auto" w:fill="auto"/>
            <w:noWrap/>
            <w:vAlign w:val="center"/>
            <w:hideMark/>
          </w:tcPr>
          <w:p w14:paraId="6462A55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67</w:t>
            </w:r>
          </w:p>
        </w:tc>
        <w:tc>
          <w:tcPr>
            <w:tcW w:w="1340" w:type="dxa"/>
            <w:tcBorders>
              <w:top w:val="nil"/>
              <w:left w:val="nil"/>
              <w:bottom w:val="single" w:sz="4" w:space="0" w:color="auto"/>
              <w:right w:val="single" w:sz="4" w:space="0" w:color="auto"/>
            </w:tcBorders>
            <w:shd w:val="clear" w:color="auto" w:fill="auto"/>
            <w:noWrap/>
            <w:vAlign w:val="center"/>
            <w:hideMark/>
          </w:tcPr>
          <w:p w14:paraId="376DBF2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84B8FD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55D90B6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1,18</w:t>
            </w:r>
          </w:p>
        </w:tc>
      </w:tr>
      <w:tr w:rsidR="007B428B" w:rsidRPr="00264690" w14:paraId="5F399605"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E49B0F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61</w:t>
            </w:r>
          </w:p>
        </w:tc>
        <w:tc>
          <w:tcPr>
            <w:tcW w:w="2552" w:type="dxa"/>
            <w:tcBorders>
              <w:top w:val="nil"/>
              <w:left w:val="nil"/>
              <w:bottom w:val="single" w:sz="4" w:space="0" w:color="auto"/>
              <w:right w:val="single" w:sz="4" w:space="0" w:color="auto"/>
            </w:tcBorders>
            <w:shd w:val="clear" w:color="auto" w:fill="auto"/>
            <w:noWrap/>
            <w:vAlign w:val="center"/>
            <w:hideMark/>
          </w:tcPr>
          <w:p w14:paraId="5C17211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Lý Nhân</w:t>
            </w:r>
          </w:p>
        </w:tc>
        <w:tc>
          <w:tcPr>
            <w:tcW w:w="2060" w:type="dxa"/>
            <w:tcBorders>
              <w:top w:val="nil"/>
              <w:left w:val="nil"/>
              <w:bottom w:val="single" w:sz="4" w:space="0" w:color="auto"/>
              <w:right w:val="single" w:sz="4" w:space="0" w:color="auto"/>
            </w:tcBorders>
            <w:shd w:val="clear" w:color="auto" w:fill="auto"/>
            <w:noWrap/>
            <w:vAlign w:val="center"/>
            <w:hideMark/>
          </w:tcPr>
          <w:p w14:paraId="7E5E528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40</w:t>
            </w:r>
          </w:p>
        </w:tc>
        <w:tc>
          <w:tcPr>
            <w:tcW w:w="1340" w:type="dxa"/>
            <w:tcBorders>
              <w:top w:val="nil"/>
              <w:left w:val="nil"/>
              <w:bottom w:val="single" w:sz="4" w:space="0" w:color="auto"/>
              <w:right w:val="single" w:sz="4" w:space="0" w:color="auto"/>
            </w:tcBorders>
            <w:shd w:val="clear" w:color="auto" w:fill="auto"/>
            <w:noWrap/>
            <w:vAlign w:val="center"/>
            <w:hideMark/>
          </w:tcPr>
          <w:p w14:paraId="03906AE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1,25</w:t>
            </w:r>
          </w:p>
        </w:tc>
        <w:tc>
          <w:tcPr>
            <w:tcW w:w="1220" w:type="dxa"/>
            <w:tcBorders>
              <w:top w:val="nil"/>
              <w:left w:val="nil"/>
              <w:bottom w:val="single" w:sz="4" w:space="0" w:color="auto"/>
              <w:right w:val="single" w:sz="4" w:space="0" w:color="auto"/>
            </w:tcBorders>
            <w:shd w:val="clear" w:color="auto" w:fill="auto"/>
            <w:noWrap/>
            <w:vAlign w:val="center"/>
            <w:hideMark/>
          </w:tcPr>
          <w:p w14:paraId="56619E0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79F8F77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1,27</w:t>
            </w:r>
          </w:p>
        </w:tc>
      </w:tr>
      <w:tr w:rsidR="007B428B" w:rsidRPr="00264690" w14:paraId="4F4192A7"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3D344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62</w:t>
            </w:r>
          </w:p>
        </w:tc>
        <w:tc>
          <w:tcPr>
            <w:tcW w:w="2552" w:type="dxa"/>
            <w:tcBorders>
              <w:top w:val="nil"/>
              <w:left w:val="nil"/>
              <w:bottom w:val="single" w:sz="4" w:space="0" w:color="auto"/>
              <w:right w:val="single" w:sz="4" w:space="0" w:color="auto"/>
            </w:tcBorders>
            <w:shd w:val="clear" w:color="auto" w:fill="auto"/>
            <w:noWrap/>
            <w:vAlign w:val="center"/>
            <w:hideMark/>
          </w:tcPr>
          <w:p w14:paraId="2A0B684D"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Nam Xang</w:t>
            </w:r>
          </w:p>
        </w:tc>
        <w:tc>
          <w:tcPr>
            <w:tcW w:w="2060" w:type="dxa"/>
            <w:tcBorders>
              <w:top w:val="nil"/>
              <w:left w:val="nil"/>
              <w:bottom w:val="single" w:sz="4" w:space="0" w:color="auto"/>
              <w:right w:val="single" w:sz="4" w:space="0" w:color="auto"/>
            </w:tcBorders>
            <w:shd w:val="clear" w:color="auto" w:fill="auto"/>
            <w:noWrap/>
            <w:vAlign w:val="center"/>
            <w:hideMark/>
          </w:tcPr>
          <w:p w14:paraId="12AD2A0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31</w:t>
            </w:r>
          </w:p>
        </w:tc>
        <w:tc>
          <w:tcPr>
            <w:tcW w:w="1340" w:type="dxa"/>
            <w:tcBorders>
              <w:top w:val="nil"/>
              <w:left w:val="nil"/>
              <w:bottom w:val="single" w:sz="4" w:space="0" w:color="auto"/>
              <w:right w:val="single" w:sz="4" w:space="0" w:color="auto"/>
            </w:tcBorders>
            <w:shd w:val="clear" w:color="auto" w:fill="auto"/>
            <w:noWrap/>
            <w:vAlign w:val="center"/>
            <w:hideMark/>
          </w:tcPr>
          <w:p w14:paraId="18319F5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2BA95D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2,40</w:t>
            </w:r>
          </w:p>
        </w:tc>
        <w:tc>
          <w:tcPr>
            <w:tcW w:w="1260" w:type="dxa"/>
            <w:tcBorders>
              <w:top w:val="nil"/>
              <w:left w:val="nil"/>
              <w:bottom w:val="single" w:sz="4" w:space="0" w:color="auto"/>
              <w:right w:val="single" w:sz="4" w:space="0" w:color="auto"/>
            </w:tcBorders>
            <w:shd w:val="clear" w:color="auto" w:fill="auto"/>
            <w:noWrap/>
            <w:vAlign w:val="center"/>
            <w:hideMark/>
          </w:tcPr>
          <w:p w14:paraId="0B1211C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1,67</w:t>
            </w:r>
          </w:p>
        </w:tc>
      </w:tr>
      <w:tr w:rsidR="007B428B" w:rsidRPr="00264690" w14:paraId="5D9AA4E2"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A3FED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63</w:t>
            </w:r>
          </w:p>
        </w:tc>
        <w:tc>
          <w:tcPr>
            <w:tcW w:w="2552" w:type="dxa"/>
            <w:tcBorders>
              <w:top w:val="nil"/>
              <w:left w:val="nil"/>
              <w:bottom w:val="single" w:sz="4" w:space="0" w:color="auto"/>
              <w:right w:val="single" w:sz="4" w:space="0" w:color="auto"/>
            </w:tcBorders>
            <w:shd w:val="clear" w:color="auto" w:fill="auto"/>
            <w:noWrap/>
            <w:vAlign w:val="center"/>
            <w:hideMark/>
          </w:tcPr>
          <w:p w14:paraId="2B734BD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Bắc Lý</w:t>
            </w:r>
          </w:p>
        </w:tc>
        <w:tc>
          <w:tcPr>
            <w:tcW w:w="2060" w:type="dxa"/>
            <w:tcBorders>
              <w:top w:val="nil"/>
              <w:left w:val="nil"/>
              <w:bottom w:val="single" w:sz="4" w:space="0" w:color="auto"/>
              <w:right w:val="single" w:sz="4" w:space="0" w:color="auto"/>
            </w:tcBorders>
            <w:shd w:val="clear" w:color="auto" w:fill="auto"/>
            <w:noWrap/>
            <w:vAlign w:val="center"/>
            <w:hideMark/>
          </w:tcPr>
          <w:p w14:paraId="0131BF5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w:t>
            </w:r>
          </w:p>
        </w:tc>
        <w:tc>
          <w:tcPr>
            <w:tcW w:w="1340" w:type="dxa"/>
            <w:tcBorders>
              <w:top w:val="nil"/>
              <w:left w:val="nil"/>
              <w:bottom w:val="single" w:sz="4" w:space="0" w:color="auto"/>
              <w:right w:val="single" w:sz="4" w:space="0" w:color="auto"/>
            </w:tcBorders>
            <w:shd w:val="clear" w:color="auto" w:fill="auto"/>
            <w:noWrap/>
            <w:vAlign w:val="center"/>
            <w:hideMark/>
          </w:tcPr>
          <w:p w14:paraId="6C85471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0050DD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6CF0668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6C0B8E0A"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B4498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64</w:t>
            </w:r>
          </w:p>
        </w:tc>
        <w:tc>
          <w:tcPr>
            <w:tcW w:w="2552" w:type="dxa"/>
            <w:tcBorders>
              <w:top w:val="nil"/>
              <w:left w:val="nil"/>
              <w:bottom w:val="single" w:sz="4" w:space="0" w:color="auto"/>
              <w:right w:val="single" w:sz="4" w:space="0" w:color="auto"/>
            </w:tcBorders>
            <w:shd w:val="clear" w:color="auto" w:fill="auto"/>
            <w:noWrap/>
            <w:vAlign w:val="center"/>
            <w:hideMark/>
          </w:tcPr>
          <w:p w14:paraId="6F76325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Trần Thương</w:t>
            </w:r>
          </w:p>
        </w:tc>
        <w:tc>
          <w:tcPr>
            <w:tcW w:w="2060" w:type="dxa"/>
            <w:tcBorders>
              <w:top w:val="nil"/>
              <w:left w:val="nil"/>
              <w:bottom w:val="single" w:sz="4" w:space="0" w:color="auto"/>
              <w:right w:val="single" w:sz="4" w:space="0" w:color="auto"/>
            </w:tcBorders>
            <w:shd w:val="clear" w:color="auto" w:fill="auto"/>
            <w:noWrap/>
            <w:vAlign w:val="center"/>
            <w:hideMark/>
          </w:tcPr>
          <w:p w14:paraId="2476DD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32</w:t>
            </w:r>
          </w:p>
        </w:tc>
        <w:tc>
          <w:tcPr>
            <w:tcW w:w="1340" w:type="dxa"/>
            <w:tcBorders>
              <w:top w:val="nil"/>
              <w:left w:val="nil"/>
              <w:bottom w:val="single" w:sz="4" w:space="0" w:color="auto"/>
              <w:right w:val="single" w:sz="4" w:space="0" w:color="auto"/>
            </w:tcBorders>
            <w:shd w:val="clear" w:color="auto" w:fill="auto"/>
            <w:noWrap/>
            <w:vAlign w:val="center"/>
            <w:hideMark/>
          </w:tcPr>
          <w:p w14:paraId="7F1FF8E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89C398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3,13</w:t>
            </w:r>
          </w:p>
        </w:tc>
        <w:tc>
          <w:tcPr>
            <w:tcW w:w="1260" w:type="dxa"/>
            <w:tcBorders>
              <w:top w:val="nil"/>
              <w:left w:val="nil"/>
              <w:bottom w:val="single" w:sz="4" w:space="0" w:color="auto"/>
              <w:right w:val="single" w:sz="4" w:space="0" w:color="auto"/>
            </w:tcBorders>
            <w:shd w:val="clear" w:color="auto" w:fill="auto"/>
            <w:noWrap/>
            <w:vAlign w:val="center"/>
            <w:hideMark/>
          </w:tcPr>
          <w:p w14:paraId="6C574C0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1,70</w:t>
            </w:r>
          </w:p>
        </w:tc>
      </w:tr>
      <w:tr w:rsidR="007B428B" w:rsidRPr="00264690" w14:paraId="0E15226C"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55012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65</w:t>
            </w:r>
          </w:p>
        </w:tc>
        <w:tc>
          <w:tcPr>
            <w:tcW w:w="2552" w:type="dxa"/>
            <w:tcBorders>
              <w:top w:val="nil"/>
              <w:left w:val="nil"/>
              <w:bottom w:val="single" w:sz="4" w:space="0" w:color="auto"/>
              <w:right w:val="single" w:sz="4" w:space="0" w:color="auto"/>
            </w:tcBorders>
            <w:shd w:val="clear" w:color="auto" w:fill="auto"/>
            <w:noWrap/>
            <w:vAlign w:val="center"/>
            <w:hideMark/>
          </w:tcPr>
          <w:p w14:paraId="621A282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Nhân Hà</w:t>
            </w:r>
          </w:p>
        </w:tc>
        <w:tc>
          <w:tcPr>
            <w:tcW w:w="2060" w:type="dxa"/>
            <w:tcBorders>
              <w:top w:val="nil"/>
              <w:left w:val="nil"/>
              <w:bottom w:val="single" w:sz="4" w:space="0" w:color="auto"/>
              <w:right w:val="single" w:sz="4" w:space="0" w:color="auto"/>
            </w:tcBorders>
            <w:shd w:val="clear" w:color="auto" w:fill="auto"/>
            <w:noWrap/>
            <w:vAlign w:val="center"/>
            <w:hideMark/>
          </w:tcPr>
          <w:p w14:paraId="208465F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33</w:t>
            </w:r>
          </w:p>
        </w:tc>
        <w:tc>
          <w:tcPr>
            <w:tcW w:w="1340" w:type="dxa"/>
            <w:tcBorders>
              <w:top w:val="nil"/>
              <w:left w:val="nil"/>
              <w:bottom w:val="single" w:sz="4" w:space="0" w:color="auto"/>
              <w:right w:val="single" w:sz="4" w:space="0" w:color="auto"/>
            </w:tcBorders>
            <w:shd w:val="clear" w:color="auto" w:fill="auto"/>
            <w:noWrap/>
            <w:vAlign w:val="center"/>
            <w:hideMark/>
          </w:tcPr>
          <w:p w14:paraId="1247CAB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20" w:type="dxa"/>
            <w:tcBorders>
              <w:top w:val="nil"/>
              <w:left w:val="nil"/>
              <w:bottom w:val="single" w:sz="4" w:space="0" w:color="auto"/>
              <w:right w:val="single" w:sz="4" w:space="0" w:color="auto"/>
            </w:tcBorders>
            <w:shd w:val="clear" w:color="auto" w:fill="auto"/>
            <w:noWrap/>
            <w:vAlign w:val="center"/>
            <w:hideMark/>
          </w:tcPr>
          <w:p w14:paraId="67385AC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1,25</w:t>
            </w:r>
          </w:p>
        </w:tc>
        <w:tc>
          <w:tcPr>
            <w:tcW w:w="1260" w:type="dxa"/>
            <w:tcBorders>
              <w:top w:val="nil"/>
              <w:left w:val="nil"/>
              <w:bottom w:val="single" w:sz="4" w:space="0" w:color="auto"/>
              <w:right w:val="single" w:sz="4" w:space="0" w:color="auto"/>
            </w:tcBorders>
            <w:shd w:val="clear" w:color="auto" w:fill="auto"/>
            <w:noWrap/>
            <w:vAlign w:val="center"/>
            <w:hideMark/>
          </w:tcPr>
          <w:p w14:paraId="77FF094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1,16</w:t>
            </w:r>
          </w:p>
        </w:tc>
      </w:tr>
      <w:tr w:rsidR="007B428B" w:rsidRPr="00264690" w14:paraId="7047E4D8"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D6537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66</w:t>
            </w:r>
          </w:p>
        </w:tc>
        <w:tc>
          <w:tcPr>
            <w:tcW w:w="2552" w:type="dxa"/>
            <w:tcBorders>
              <w:top w:val="nil"/>
              <w:left w:val="nil"/>
              <w:bottom w:val="single" w:sz="4" w:space="0" w:color="auto"/>
              <w:right w:val="single" w:sz="4" w:space="0" w:color="auto"/>
            </w:tcBorders>
            <w:shd w:val="clear" w:color="auto" w:fill="auto"/>
            <w:noWrap/>
            <w:vAlign w:val="center"/>
            <w:hideMark/>
          </w:tcPr>
          <w:p w14:paraId="484DBC7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Nam Lý</w:t>
            </w:r>
          </w:p>
        </w:tc>
        <w:tc>
          <w:tcPr>
            <w:tcW w:w="2060" w:type="dxa"/>
            <w:tcBorders>
              <w:top w:val="nil"/>
              <w:left w:val="nil"/>
              <w:bottom w:val="single" w:sz="4" w:space="0" w:color="auto"/>
              <w:right w:val="single" w:sz="4" w:space="0" w:color="auto"/>
            </w:tcBorders>
            <w:shd w:val="clear" w:color="auto" w:fill="auto"/>
            <w:noWrap/>
            <w:vAlign w:val="center"/>
            <w:hideMark/>
          </w:tcPr>
          <w:p w14:paraId="694454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41</w:t>
            </w:r>
          </w:p>
        </w:tc>
        <w:tc>
          <w:tcPr>
            <w:tcW w:w="1340" w:type="dxa"/>
            <w:tcBorders>
              <w:top w:val="nil"/>
              <w:left w:val="nil"/>
              <w:bottom w:val="single" w:sz="4" w:space="0" w:color="auto"/>
              <w:right w:val="single" w:sz="4" w:space="0" w:color="auto"/>
            </w:tcBorders>
            <w:shd w:val="clear" w:color="auto" w:fill="auto"/>
            <w:noWrap/>
            <w:vAlign w:val="center"/>
            <w:hideMark/>
          </w:tcPr>
          <w:p w14:paraId="7D6BD8C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1,15</w:t>
            </w:r>
          </w:p>
        </w:tc>
        <w:tc>
          <w:tcPr>
            <w:tcW w:w="1220" w:type="dxa"/>
            <w:tcBorders>
              <w:top w:val="nil"/>
              <w:left w:val="nil"/>
              <w:bottom w:val="single" w:sz="4" w:space="0" w:color="auto"/>
              <w:right w:val="single" w:sz="4" w:space="0" w:color="auto"/>
            </w:tcBorders>
            <w:shd w:val="clear" w:color="auto" w:fill="auto"/>
            <w:noWrap/>
            <w:vAlign w:val="center"/>
            <w:hideMark/>
          </w:tcPr>
          <w:p w14:paraId="2D68D97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1,35</w:t>
            </w:r>
          </w:p>
        </w:tc>
        <w:tc>
          <w:tcPr>
            <w:tcW w:w="1260" w:type="dxa"/>
            <w:tcBorders>
              <w:top w:val="nil"/>
              <w:left w:val="nil"/>
              <w:bottom w:val="single" w:sz="4" w:space="0" w:color="auto"/>
              <w:right w:val="single" w:sz="4" w:space="0" w:color="auto"/>
            </w:tcBorders>
            <w:shd w:val="clear" w:color="auto" w:fill="auto"/>
            <w:noWrap/>
            <w:vAlign w:val="center"/>
            <w:hideMark/>
          </w:tcPr>
          <w:p w14:paraId="2A6B452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1,31</w:t>
            </w:r>
          </w:p>
        </w:tc>
      </w:tr>
      <w:tr w:rsidR="007B428B" w:rsidRPr="00264690" w14:paraId="3134AA5E"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2314D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67</w:t>
            </w:r>
          </w:p>
        </w:tc>
        <w:tc>
          <w:tcPr>
            <w:tcW w:w="2552" w:type="dxa"/>
            <w:tcBorders>
              <w:top w:val="nil"/>
              <w:left w:val="nil"/>
              <w:bottom w:val="single" w:sz="4" w:space="0" w:color="auto"/>
              <w:right w:val="single" w:sz="4" w:space="0" w:color="auto"/>
            </w:tcBorders>
            <w:shd w:val="clear" w:color="auto" w:fill="auto"/>
            <w:noWrap/>
            <w:vAlign w:val="center"/>
            <w:hideMark/>
          </w:tcPr>
          <w:p w14:paraId="09E3B5B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Viễn</w:t>
            </w:r>
          </w:p>
        </w:tc>
        <w:tc>
          <w:tcPr>
            <w:tcW w:w="2060" w:type="dxa"/>
            <w:tcBorders>
              <w:top w:val="nil"/>
              <w:left w:val="nil"/>
              <w:bottom w:val="single" w:sz="4" w:space="0" w:color="auto"/>
              <w:right w:val="single" w:sz="4" w:space="0" w:color="auto"/>
            </w:tcBorders>
            <w:shd w:val="clear" w:color="auto" w:fill="auto"/>
            <w:noWrap/>
            <w:vAlign w:val="center"/>
            <w:hideMark/>
          </w:tcPr>
          <w:p w14:paraId="7FBE914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58</w:t>
            </w:r>
          </w:p>
        </w:tc>
        <w:tc>
          <w:tcPr>
            <w:tcW w:w="1340" w:type="dxa"/>
            <w:tcBorders>
              <w:top w:val="nil"/>
              <w:left w:val="nil"/>
              <w:bottom w:val="single" w:sz="4" w:space="0" w:color="auto"/>
              <w:right w:val="single" w:sz="4" w:space="0" w:color="auto"/>
            </w:tcBorders>
            <w:shd w:val="clear" w:color="auto" w:fill="auto"/>
            <w:noWrap/>
            <w:vAlign w:val="center"/>
            <w:hideMark/>
          </w:tcPr>
          <w:p w14:paraId="4CD9522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8315C8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28B7E0B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r>
      <w:tr w:rsidR="007B428B" w:rsidRPr="00264690" w14:paraId="42E399FB"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78A27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68</w:t>
            </w:r>
          </w:p>
        </w:tc>
        <w:tc>
          <w:tcPr>
            <w:tcW w:w="2552" w:type="dxa"/>
            <w:tcBorders>
              <w:top w:val="nil"/>
              <w:left w:val="nil"/>
              <w:bottom w:val="single" w:sz="4" w:space="0" w:color="auto"/>
              <w:right w:val="single" w:sz="4" w:space="0" w:color="auto"/>
            </w:tcBorders>
            <w:shd w:val="clear" w:color="auto" w:fill="auto"/>
            <w:noWrap/>
            <w:vAlign w:val="center"/>
            <w:hideMark/>
          </w:tcPr>
          <w:p w14:paraId="4AFE035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Đại Hoàng</w:t>
            </w:r>
          </w:p>
        </w:tc>
        <w:tc>
          <w:tcPr>
            <w:tcW w:w="2060" w:type="dxa"/>
            <w:tcBorders>
              <w:top w:val="nil"/>
              <w:left w:val="nil"/>
              <w:bottom w:val="single" w:sz="4" w:space="0" w:color="auto"/>
              <w:right w:val="single" w:sz="4" w:space="0" w:color="auto"/>
            </w:tcBorders>
            <w:shd w:val="clear" w:color="auto" w:fill="auto"/>
            <w:noWrap/>
            <w:vAlign w:val="center"/>
            <w:hideMark/>
          </w:tcPr>
          <w:p w14:paraId="0DD3762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41</w:t>
            </w:r>
          </w:p>
        </w:tc>
        <w:tc>
          <w:tcPr>
            <w:tcW w:w="1340" w:type="dxa"/>
            <w:tcBorders>
              <w:top w:val="nil"/>
              <w:left w:val="nil"/>
              <w:bottom w:val="single" w:sz="4" w:space="0" w:color="auto"/>
              <w:right w:val="single" w:sz="4" w:space="0" w:color="auto"/>
            </w:tcBorders>
            <w:shd w:val="clear" w:color="auto" w:fill="auto"/>
            <w:noWrap/>
            <w:vAlign w:val="center"/>
            <w:hideMark/>
          </w:tcPr>
          <w:p w14:paraId="0468839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88C43D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78146E9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1,18</w:t>
            </w:r>
          </w:p>
        </w:tc>
      </w:tr>
      <w:tr w:rsidR="007B428B" w:rsidRPr="00264690" w14:paraId="66460B18"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97073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69</w:t>
            </w:r>
          </w:p>
        </w:tc>
        <w:tc>
          <w:tcPr>
            <w:tcW w:w="2552" w:type="dxa"/>
            <w:tcBorders>
              <w:top w:val="nil"/>
              <w:left w:val="nil"/>
              <w:bottom w:val="single" w:sz="4" w:space="0" w:color="auto"/>
              <w:right w:val="single" w:sz="4" w:space="0" w:color="auto"/>
            </w:tcBorders>
            <w:shd w:val="clear" w:color="auto" w:fill="auto"/>
            <w:noWrap/>
            <w:vAlign w:val="center"/>
            <w:hideMark/>
          </w:tcPr>
          <w:p w14:paraId="2CFD1C2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Vân</w:t>
            </w:r>
          </w:p>
        </w:tc>
        <w:tc>
          <w:tcPr>
            <w:tcW w:w="2060" w:type="dxa"/>
            <w:tcBorders>
              <w:top w:val="nil"/>
              <w:left w:val="nil"/>
              <w:bottom w:val="single" w:sz="4" w:space="0" w:color="auto"/>
              <w:right w:val="single" w:sz="4" w:space="0" w:color="auto"/>
            </w:tcBorders>
            <w:shd w:val="clear" w:color="auto" w:fill="auto"/>
            <w:noWrap/>
            <w:vAlign w:val="center"/>
            <w:hideMark/>
          </w:tcPr>
          <w:p w14:paraId="052CF29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37</w:t>
            </w:r>
          </w:p>
        </w:tc>
        <w:tc>
          <w:tcPr>
            <w:tcW w:w="1340" w:type="dxa"/>
            <w:tcBorders>
              <w:top w:val="nil"/>
              <w:left w:val="nil"/>
              <w:bottom w:val="single" w:sz="4" w:space="0" w:color="auto"/>
              <w:right w:val="single" w:sz="4" w:space="0" w:color="auto"/>
            </w:tcBorders>
            <w:shd w:val="clear" w:color="auto" w:fill="auto"/>
            <w:noWrap/>
            <w:vAlign w:val="center"/>
            <w:hideMark/>
          </w:tcPr>
          <w:p w14:paraId="28631AB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D05B1F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E89C48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1,13</w:t>
            </w:r>
          </w:p>
        </w:tc>
      </w:tr>
      <w:tr w:rsidR="007B428B" w:rsidRPr="00264690" w14:paraId="40D3BEA1"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24889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70</w:t>
            </w:r>
          </w:p>
        </w:tc>
        <w:tc>
          <w:tcPr>
            <w:tcW w:w="2552" w:type="dxa"/>
            <w:tcBorders>
              <w:top w:val="nil"/>
              <w:left w:val="nil"/>
              <w:bottom w:val="single" w:sz="4" w:space="0" w:color="auto"/>
              <w:right w:val="single" w:sz="4" w:space="0" w:color="auto"/>
            </w:tcBorders>
            <w:shd w:val="clear" w:color="auto" w:fill="auto"/>
            <w:noWrap/>
            <w:vAlign w:val="center"/>
            <w:hideMark/>
          </w:tcPr>
          <w:p w14:paraId="1C97C4E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Trấn</w:t>
            </w:r>
          </w:p>
        </w:tc>
        <w:tc>
          <w:tcPr>
            <w:tcW w:w="2060" w:type="dxa"/>
            <w:tcBorders>
              <w:top w:val="nil"/>
              <w:left w:val="nil"/>
              <w:bottom w:val="single" w:sz="4" w:space="0" w:color="auto"/>
              <w:right w:val="single" w:sz="4" w:space="0" w:color="auto"/>
            </w:tcBorders>
            <w:shd w:val="clear" w:color="auto" w:fill="auto"/>
            <w:noWrap/>
            <w:vAlign w:val="center"/>
            <w:hideMark/>
          </w:tcPr>
          <w:p w14:paraId="056A459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43</w:t>
            </w:r>
          </w:p>
        </w:tc>
        <w:tc>
          <w:tcPr>
            <w:tcW w:w="1340" w:type="dxa"/>
            <w:tcBorders>
              <w:top w:val="nil"/>
              <w:left w:val="nil"/>
              <w:bottom w:val="single" w:sz="4" w:space="0" w:color="auto"/>
              <w:right w:val="single" w:sz="4" w:space="0" w:color="auto"/>
            </w:tcBorders>
            <w:shd w:val="clear" w:color="auto" w:fill="auto"/>
            <w:noWrap/>
            <w:vAlign w:val="center"/>
            <w:hideMark/>
          </w:tcPr>
          <w:p w14:paraId="58FC59A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407D3B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1,70</w:t>
            </w:r>
          </w:p>
        </w:tc>
        <w:tc>
          <w:tcPr>
            <w:tcW w:w="1260" w:type="dxa"/>
            <w:tcBorders>
              <w:top w:val="nil"/>
              <w:left w:val="nil"/>
              <w:bottom w:val="single" w:sz="4" w:space="0" w:color="auto"/>
              <w:right w:val="single" w:sz="4" w:space="0" w:color="auto"/>
            </w:tcBorders>
            <w:shd w:val="clear" w:color="auto" w:fill="auto"/>
            <w:noWrap/>
            <w:vAlign w:val="center"/>
            <w:hideMark/>
          </w:tcPr>
          <w:p w14:paraId="1B5256A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1,11</w:t>
            </w:r>
          </w:p>
        </w:tc>
      </w:tr>
      <w:tr w:rsidR="007B428B" w:rsidRPr="00264690" w14:paraId="7DD29CF1"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44FE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71</w:t>
            </w:r>
          </w:p>
        </w:tc>
        <w:tc>
          <w:tcPr>
            <w:tcW w:w="2552" w:type="dxa"/>
            <w:tcBorders>
              <w:top w:val="nil"/>
              <w:left w:val="nil"/>
              <w:bottom w:val="single" w:sz="4" w:space="0" w:color="auto"/>
              <w:right w:val="single" w:sz="4" w:space="0" w:color="auto"/>
            </w:tcBorders>
            <w:shd w:val="clear" w:color="auto" w:fill="auto"/>
            <w:noWrap/>
            <w:vAlign w:val="center"/>
            <w:hideMark/>
          </w:tcPr>
          <w:p w14:paraId="6FE56B4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Hưng</w:t>
            </w:r>
          </w:p>
        </w:tc>
        <w:tc>
          <w:tcPr>
            <w:tcW w:w="2060" w:type="dxa"/>
            <w:tcBorders>
              <w:top w:val="nil"/>
              <w:left w:val="nil"/>
              <w:bottom w:val="single" w:sz="4" w:space="0" w:color="auto"/>
              <w:right w:val="single" w:sz="4" w:space="0" w:color="auto"/>
            </w:tcBorders>
            <w:shd w:val="clear" w:color="auto" w:fill="auto"/>
            <w:noWrap/>
            <w:vAlign w:val="center"/>
            <w:hideMark/>
          </w:tcPr>
          <w:p w14:paraId="4F51E57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34</w:t>
            </w:r>
          </w:p>
        </w:tc>
        <w:tc>
          <w:tcPr>
            <w:tcW w:w="1340" w:type="dxa"/>
            <w:tcBorders>
              <w:top w:val="nil"/>
              <w:left w:val="nil"/>
              <w:bottom w:val="single" w:sz="4" w:space="0" w:color="auto"/>
              <w:right w:val="single" w:sz="4" w:space="0" w:color="auto"/>
            </w:tcBorders>
            <w:shd w:val="clear" w:color="auto" w:fill="auto"/>
            <w:noWrap/>
            <w:vAlign w:val="center"/>
            <w:hideMark/>
          </w:tcPr>
          <w:p w14:paraId="13DC587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73A0E4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1,33</w:t>
            </w:r>
          </w:p>
        </w:tc>
        <w:tc>
          <w:tcPr>
            <w:tcW w:w="1260" w:type="dxa"/>
            <w:tcBorders>
              <w:top w:val="nil"/>
              <w:left w:val="nil"/>
              <w:bottom w:val="single" w:sz="4" w:space="0" w:color="auto"/>
              <w:right w:val="single" w:sz="4" w:space="0" w:color="auto"/>
            </w:tcBorders>
            <w:shd w:val="clear" w:color="auto" w:fill="auto"/>
            <w:noWrap/>
            <w:vAlign w:val="center"/>
            <w:hideMark/>
          </w:tcPr>
          <w:p w14:paraId="594316E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1,16</w:t>
            </w:r>
          </w:p>
        </w:tc>
      </w:tr>
      <w:tr w:rsidR="007B428B" w:rsidRPr="00264690" w14:paraId="32F73E03"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DBC18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72</w:t>
            </w:r>
          </w:p>
        </w:tc>
        <w:tc>
          <w:tcPr>
            <w:tcW w:w="2552" w:type="dxa"/>
            <w:tcBorders>
              <w:top w:val="nil"/>
              <w:left w:val="nil"/>
              <w:bottom w:val="single" w:sz="4" w:space="0" w:color="auto"/>
              <w:right w:val="single" w:sz="4" w:space="0" w:color="auto"/>
            </w:tcBorders>
            <w:shd w:val="clear" w:color="auto" w:fill="auto"/>
            <w:noWrap/>
            <w:vAlign w:val="center"/>
            <w:hideMark/>
          </w:tcPr>
          <w:p w14:paraId="709B911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Phong</w:t>
            </w:r>
          </w:p>
        </w:tc>
        <w:tc>
          <w:tcPr>
            <w:tcW w:w="2060" w:type="dxa"/>
            <w:tcBorders>
              <w:top w:val="nil"/>
              <w:left w:val="nil"/>
              <w:bottom w:val="single" w:sz="4" w:space="0" w:color="auto"/>
              <w:right w:val="single" w:sz="4" w:space="0" w:color="auto"/>
            </w:tcBorders>
            <w:shd w:val="clear" w:color="auto" w:fill="auto"/>
            <w:noWrap/>
            <w:vAlign w:val="center"/>
            <w:hideMark/>
          </w:tcPr>
          <w:p w14:paraId="1B19D24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34</w:t>
            </w:r>
          </w:p>
        </w:tc>
        <w:tc>
          <w:tcPr>
            <w:tcW w:w="1340" w:type="dxa"/>
            <w:tcBorders>
              <w:top w:val="nil"/>
              <w:left w:val="nil"/>
              <w:bottom w:val="single" w:sz="4" w:space="0" w:color="auto"/>
              <w:right w:val="single" w:sz="4" w:space="0" w:color="auto"/>
            </w:tcBorders>
            <w:shd w:val="clear" w:color="auto" w:fill="auto"/>
            <w:noWrap/>
            <w:vAlign w:val="center"/>
            <w:hideMark/>
          </w:tcPr>
          <w:p w14:paraId="48A5E7F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FC071E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34DD905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1,14</w:t>
            </w:r>
          </w:p>
        </w:tc>
      </w:tr>
      <w:tr w:rsidR="007B428B" w:rsidRPr="00264690" w14:paraId="23B9D1EB"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12BBD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73</w:t>
            </w:r>
          </w:p>
        </w:tc>
        <w:tc>
          <w:tcPr>
            <w:tcW w:w="2552" w:type="dxa"/>
            <w:tcBorders>
              <w:top w:val="nil"/>
              <w:left w:val="nil"/>
              <w:bottom w:val="single" w:sz="4" w:space="0" w:color="auto"/>
              <w:right w:val="single" w:sz="4" w:space="0" w:color="auto"/>
            </w:tcBorders>
            <w:shd w:val="clear" w:color="auto" w:fill="auto"/>
            <w:noWrap/>
            <w:vAlign w:val="center"/>
            <w:hideMark/>
          </w:tcPr>
          <w:p w14:paraId="33BD6DF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Nho Quan</w:t>
            </w:r>
          </w:p>
        </w:tc>
        <w:tc>
          <w:tcPr>
            <w:tcW w:w="2060" w:type="dxa"/>
            <w:tcBorders>
              <w:top w:val="nil"/>
              <w:left w:val="nil"/>
              <w:bottom w:val="single" w:sz="4" w:space="0" w:color="auto"/>
              <w:right w:val="single" w:sz="4" w:space="0" w:color="auto"/>
            </w:tcBorders>
            <w:shd w:val="clear" w:color="auto" w:fill="auto"/>
            <w:noWrap/>
            <w:vAlign w:val="center"/>
            <w:hideMark/>
          </w:tcPr>
          <w:p w14:paraId="0530796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65</w:t>
            </w:r>
          </w:p>
        </w:tc>
        <w:tc>
          <w:tcPr>
            <w:tcW w:w="1340" w:type="dxa"/>
            <w:tcBorders>
              <w:top w:val="nil"/>
              <w:left w:val="nil"/>
              <w:bottom w:val="single" w:sz="4" w:space="0" w:color="auto"/>
              <w:right w:val="single" w:sz="4" w:space="0" w:color="auto"/>
            </w:tcBorders>
            <w:shd w:val="clear" w:color="auto" w:fill="auto"/>
            <w:noWrap/>
            <w:vAlign w:val="center"/>
            <w:hideMark/>
          </w:tcPr>
          <w:p w14:paraId="2FAECBC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FCD275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C6B842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37473E82"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B6E09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74</w:t>
            </w:r>
          </w:p>
        </w:tc>
        <w:tc>
          <w:tcPr>
            <w:tcW w:w="2552" w:type="dxa"/>
            <w:tcBorders>
              <w:top w:val="nil"/>
              <w:left w:val="nil"/>
              <w:bottom w:val="single" w:sz="4" w:space="0" w:color="auto"/>
              <w:right w:val="single" w:sz="4" w:space="0" w:color="auto"/>
            </w:tcBorders>
            <w:shd w:val="clear" w:color="auto" w:fill="auto"/>
            <w:noWrap/>
            <w:vAlign w:val="center"/>
            <w:hideMark/>
          </w:tcPr>
          <w:p w14:paraId="44D3C25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Lâm</w:t>
            </w:r>
          </w:p>
        </w:tc>
        <w:tc>
          <w:tcPr>
            <w:tcW w:w="2060" w:type="dxa"/>
            <w:tcBorders>
              <w:top w:val="nil"/>
              <w:left w:val="nil"/>
              <w:bottom w:val="single" w:sz="4" w:space="0" w:color="auto"/>
              <w:right w:val="single" w:sz="4" w:space="0" w:color="auto"/>
            </w:tcBorders>
            <w:shd w:val="clear" w:color="auto" w:fill="auto"/>
            <w:noWrap/>
            <w:vAlign w:val="center"/>
            <w:hideMark/>
          </w:tcPr>
          <w:p w14:paraId="0AD4A07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24</w:t>
            </w:r>
          </w:p>
        </w:tc>
        <w:tc>
          <w:tcPr>
            <w:tcW w:w="1340" w:type="dxa"/>
            <w:tcBorders>
              <w:top w:val="nil"/>
              <w:left w:val="nil"/>
              <w:bottom w:val="single" w:sz="4" w:space="0" w:color="auto"/>
              <w:right w:val="single" w:sz="4" w:space="0" w:color="auto"/>
            </w:tcBorders>
            <w:shd w:val="clear" w:color="auto" w:fill="auto"/>
            <w:noWrap/>
            <w:vAlign w:val="center"/>
            <w:hideMark/>
          </w:tcPr>
          <w:p w14:paraId="1A1CA29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795440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1,67</w:t>
            </w:r>
          </w:p>
        </w:tc>
        <w:tc>
          <w:tcPr>
            <w:tcW w:w="1260" w:type="dxa"/>
            <w:tcBorders>
              <w:top w:val="nil"/>
              <w:left w:val="nil"/>
              <w:bottom w:val="single" w:sz="4" w:space="0" w:color="auto"/>
              <w:right w:val="single" w:sz="4" w:space="0" w:color="auto"/>
            </w:tcBorders>
            <w:shd w:val="clear" w:color="auto" w:fill="auto"/>
            <w:noWrap/>
            <w:vAlign w:val="center"/>
            <w:hideMark/>
          </w:tcPr>
          <w:p w14:paraId="145FB8F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r>
      <w:tr w:rsidR="007B428B" w:rsidRPr="00264690" w14:paraId="231A9D5B"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35E13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75</w:t>
            </w:r>
          </w:p>
        </w:tc>
        <w:tc>
          <w:tcPr>
            <w:tcW w:w="2552" w:type="dxa"/>
            <w:tcBorders>
              <w:top w:val="nil"/>
              <w:left w:val="nil"/>
              <w:bottom w:val="single" w:sz="4" w:space="0" w:color="auto"/>
              <w:right w:val="single" w:sz="4" w:space="0" w:color="auto"/>
            </w:tcBorders>
            <w:shd w:val="clear" w:color="auto" w:fill="auto"/>
            <w:noWrap/>
            <w:vAlign w:val="center"/>
            <w:hideMark/>
          </w:tcPr>
          <w:p w14:paraId="050DA23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 Tường</w:t>
            </w:r>
          </w:p>
        </w:tc>
        <w:tc>
          <w:tcPr>
            <w:tcW w:w="2060" w:type="dxa"/>
            <w:tcBorders>
              <w:top w:val="nil"/>
              <w:left w:val="nil"/>
              <w:bottom w:val="single" w:sz="4" w:space="0" w:color="auto"/>
              <w:right w:val="single" w:sz="4" w:space="0" w:color="auto"/>
            </w:tcBorders>
            <w:shd w:val="clear" w:color="auto" w:fill="auto"/>
            <w:noWrap/>
            <w:vAlign w:val="center"/>
            <w:hideMark/>
          </w:tcPr>
          <w:p w14:paraId="7716054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29</w:t>
            </w:r>
          </w:p>
        </w:tc>
        <w:tc>
          <w:tcPr>
            <w:tcW w:w="1340" w:type="dxa"/>
            <w:tcBorders>
              <w:top w:val="nil"/>
              <w:left w:val="nil"/>
              <w:bottom w:val="single" w:sz="4" w:space="0" w:color="auto"/>
              <w:right w:val="single" w:sz="4" w:space="0" w:color="auto"/>
            </w:tcBorders>
            <w:shd w:val="clear" w:color="auto" w:fill="auto"/>
            <w:noWrap/>
            <w:vAlign w:val="center"/>
            <w:hideMark/>
          </w:tcPr>
          <w:p w14:paraId="22D47B9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C94FAF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0A6D6DD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1,07</w:t>
            </w:r>
          </w:p>
        </w:tc>
      </w:tr>
      <w:tr w:rsidR="007B428B" w:rsidRPr="00264690" w14:paraId="09A57FEF"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F1368E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76</w:t>
            </w:r>
          </w:p>
        </w:tc>
        <w:tc>
          <w:tcPr>
            <w:tcW w:w="2552" w:type="dxa"/>
            <w:tcBorders>
              <w:top w:val="nil"/>
              <w:left w:val="nil"/>
              <w:bottom w:val="single" w:sz="4" w:space="0" w:color="auto"/>
              <w:right w:val="single" w:sz="4" w:space="0" w:color="auto"/>
            </w:tcBorders>
            <w:shd w:val="clear" w:color="auto" w:fill="auto"/>
            <w:noWrap/>
            <w:vAlign w:val="center"/>
            <w:hideMark/>
          </w:tcPr>
          <w:p w14:paraId="36AC2C4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Phú Sơn</w:t>
            </w:r>
          </w:p>
        </w:tc>
        <w:tc>
          <w:tcPr>
            <w:tcW w:w="2060" w:type="dxa"/>
            <w:tcBorders>
              <w:top w:val="nil"/>
              <w:left w:val="nil"/>
              <w:bottom w:val="single" w:sz="4" w:space="0" w:color="auto"/>
              <w:right w:val="single" w:sz="4" w:space="0" w:color="auto"/>
            </w:tcBorders>
            <w:shd w:val="clear" w:color="auto" w:fill="auto"/>
            <w:noWrap/>
            <w:vAlign w:val="center"/>
            <w:hideMark/>
          </w:tcPr>
          <w:p w14:paraId="062B68C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22</w:t>
            </w:r>
          </w:p>
        </w:tc>
        <w:tc>
          <w:tcPr>
            <w:tcW w:w="1340" w:type="dxa"/>
            <w:tcBorders>
              <w:top w:val="nil"/>
              <w:left w:val="nil"/>
              <w:bottom w:val="single" w:sz="4" w:space="0" w:color="auto"/>
              <w:right w:val="single" w:sz="4" w:space="0" w:color="auto"/>
            </w:tcBorders>
            <w:shd w:val="clear" w:color="auto" w:fill="auto"/>
            <w:noWrap/>
            <w:vAlign w:val="center"/>
            <w:hideMark/>
          </w:tcPr>
          <w:p w14:paraId="4A5F4A9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4BE95A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1,80</w:t>
            </w:r>
          </w:p>
        </w:tc>
        <w:tc>
          <w:tcPr>
            <w:tcW w:w="1260" w:type="dxa"/>
            <w:tcBorders>
              <w:top w:val="nil"/>
              <w:left w:val="nil"/>
              <w:bottom w:val="single" w:sz="4" w:space="0" w:color="auto"/>
              <w:right w:val="single" w:sz="4" w:space="0" w:color="auto"/>
            </w:tcBorders>
            <w:shd w:val="clear" w:color="auto" w:fill="auto"/>
            <w:noWrap/>
            <w:vAlign w:val="center"/>
            <w:hideMark/>
          </w:tcPr>
          <w:p w14:paraId="5E80AE2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r>
      <w:tr w:rsidR="007B428B" w:rsidRPr="00264690" w14:paraId="661A7540"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29BA0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77</w:t>
            </w:r>
          </w:p>
        </w:tc>
        <w:tc>
          <w:tcPr>
            <w:tcW w:w="2552" w:type="dxa"/>
            <w:tcBorders>
              <w:top w:val="nil"/>
              <w:left w:val="nil"/>
              <w:bottom w:val="single" w:sz="4" w:space="0" w:color="auto"/>
              <w:right w:val="single" w:sz="4" w:space="0" w:color="auto"/>
            </w:tcBorders>
            <w:shd w:val="clear" w:color="auto" w:fill="auto"/>
            <w:noWrap/>
            <w:vAlign w:val="center"/>
            <w:hideMark/>
          </w:tcPr>
          <w:p w14:paraId="34D2A650"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Cúc Phương</w:t>
            </w:r>
          </w:p>
        </w:tc>
        <w:tc>
          <w:tcPr>
            <w:tcW w:w="2060" w:type="dxa"/>
            <w:tcBorders>
              <w:top w:val="nil"/>
              <w:left w:val="nil"/>
              <w:bottom w:val="single" w:sz="4" w:space="0" w:color="auto"/>
              <w:right w:val="single" w:sz="4" w:space="0" w:color="auto"/>
            </w:tcBorders>
            <w:shd w:val="clear" w:color="auto" w:fill="auto"/>
            <w:noWrap/>
            <w:vAlign w:val="center"/>
            <w:hideMark/>
          </w:tcPr>
          <w:p w14:paraId="10432A0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18</w:t>
            </w:r>
          </w:p>
        </w:tc>
        <w:tc>
          <w:tcPr>
            <w:tcW w:w="1340" w:type="dxa"/>
            <w:tcBorders>
              <w:top w:val="nil"/>
              <w:left w:val="nil"/>
              <w:bottom w:val="single" w:sz="4" w:space="0" w:color="auto"/>
              <w:right w:val="single" w:sz="4" w:space="0" w:color="auto"/>
            </w:tcBorders>
            <w:shd w:val="clear" w:color="auto" w:fill="auto"/>
            <w:noWrap/>
            <w:vAlign w:val="center"/>
            <w:hideMark/>
          </w:tcPr>
          <w:p w14:paraId="7BAEFAC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2D831D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3AFBB9F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1,19</w:t>
            </w:r>
          </w:p>
        </w:tc>
      </w:tr>
      <w:tr w:rsidR="007B428B" w:rsidRPr="00264690" w14:paraId="3255CC87"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11096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78</w:t>
            </w:r>
          </w:p>
        </w:tc>
        <w:tc>
          <w:tcPr>
            <w:tcW w:w="2552" w:type="dxa"/>
            <w:tcBorders>
              <w:top w:val="nil"/>
              <w:left w:val="nil"/>
              <w:bottom w:val="single" w:sz="4" w:space="0" w:color="auto"/>
              <w:right w:val="single" w:sz="4" w:space="0" w:color="auto"/>
            </w:tcBorders>
            <w:shd w:val="clear" w:color="auto" w:fill="auto"/>
            <w:noWrap/>
            <w:vAlign w:val="center"/>
            <w:hideMark/>
          </w:tcPr>
          <w:p w14:paraId="48A225C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Phú Long</w:t>
            </w:r>
          </w:p>
        </w:tc>
        <w:tc>
          <w:tcPr>
            <w:tcW w:w="2060" w:type="dxa"/>
            <w:tcBorders>
              <w:top w:val="nil"/>
              <w:left w:val="nil"/>
              <w:bottom w:val="single" w:sz="4" w:space="0" w:color="auto"/>
              <w:right w:val="single" w:sz="4" w:space="0" w:color="auto"/>
            </w:tcBorders>
            <w:shd w:val="clear" w:color="auto" w:fill="auto"/>
            <w:noWrap/>
            <w:vAlign w:val="center"/>
            <w:hideMark/>
          </w:tcPr>
          <w:p w14:paraId="0F913FE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w:t>
            </w:r>
          </w:p>
        </w:tc>
        <w:tc>
          <w:tcPr>
            <w:tcW w:w="1340" w:type="dxa"/>
            <w:tcBorders>
              <w:top w:val="nil"/>
              <w:left w:val="nil"/>
              <w:bottom w:val="single" w:sz="4" w:space="0" w:color="auto"/>
              <w:right w:val="single" w:sz="4" w:space="0" w:color="auto"/>
            </w:tcBorders>
            <w:shd w:val="clear" w:color="auto" w:fill="auto"/>
            <w:noWrap/>
            <w:vAlign w:val="center"/>
            <w:hideMark/>
          </w:tcPr>
          <w:p w14:paraId="524E5D1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20" w:type="dxa"/>
            <w:tcBorders>
              <w:top w:val="nil"/>
              <w:left w:val="nil"/>
              <w:bottom w:val="single" w:sz="4" w:space="0" w:color="auto"/>
              <w:right w:val="single" w:sz="4" w:space="0" w:color="auto"/>
            </w:tcBorders>
            <w:shd w:val="clear" w:color="auto" w:fill="auto"/>
            <w:noWrap/>
            <w:vAlign w:val="center"/>
            <w:hideMark/>
          </w:tcPr>
          <w:p w14:paraId="2356D83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3,00</w:t>
            </w:r>
          </w:p>
        </w:tc>
        <w:tc>
          <w:tcPr>
            <w:tcW w:w="1260" w:type="dxa"/>
            <w:tcBorders>
              <w:top w:val="nil"/>
              <w:left w:val="nil"/>
              <w:bottom w:val="single" w:sz="4" w:space="0" w:color="auto"/>
              <w:right w:val="single" w:sz="4" w:space="0" w:color="auto"/>
            </w:tcBorders>
            <w:shd w:val="clear" w:color="auto" w:fill="auto"/>
            <w:noWrap/>
            <w:vAlign w:val="center"/>
            <w:hideMark/>
          </w:tcPr>
          <w:p w14:paraId="55B2403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1,31</w:t>
            </w:r>
          </w:p>
        </w:tc>
      </w:tr>
      <w:tr w:rsidR="007B428B" w:rsidRPr="00264690" w14:paraId="1B96C7CA"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94356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79</w:t>
            </w:r>
          </w:p>
        </w:tc>
        <w:tc>
          <w:tcPr>
            <w:tcW w:w="2552" w:type="dxa"/>
            <w:tcBorders>
              <w:top w:val="nil"/>
              <w:left w:val="nil"/>
              <w:bottom w:val="single" w:sz="4" w:space="0" w:color="auto"/>
              <w:right w:val="single" w:sz="4" w:space="0" w:color="auto"/>
            </w:tcBorders>
            <w:shd w:val="clear" w:color="auto" w:fill="auto"/>
            <w:noWrap/>
            <w:vAlign w:val="center"/>
            <w:hideMark/>
          </w:tcPr>
          <w:p w14:paraId="70D09803"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Thanh Sơn</w:t>
            </w:r>
          </w:p>
        </w:tc>
        <w:tc>
          <w:tcPr>
            <w:tcW w:w="2060" w:type="dxa"/>
            <w:tcBorders>
              <w:top w:val="nil"/>
              <w:left w:val="nil"/>
              <w:bottom w:val="single" w:sz="4" w:space="0" w:color="auto"/>
              <w:right w:val="single" w:sz="4" w:space="0" w:color="auto"/>
            </w:tcBorders>
            <w:shd w:val="clear" w:color="auto" w:fill="auto"/>
            <w:noWrap/>
            <w:vAlign w:val="center"/>
            <w:hideMark/>
          </w:tcPr>
          <w:p w14:paraId="0D6499C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26</w:t>
            </w:r>
          </w:p>
        </w:tc>
        <w:tc>
          <w:tcPr>
            <w:tcW w:w="1340" w:type="dxa"/>
            <w:tcBorders>
              <w:top w:val="nil"/>
              <w:left w:val="nil"/>
              <w:bottom w:val="single" w:sz="4" w:space="0" w:color="auto"/>
              <w:right w:val="single" w:sz="4" w:space="0" w:color="auto"/>
            </w:tcBorders>
            <w:shd w:val="clear" w:color="auto" w:fill="auto"/>
            <w:noWrap/>
            <w:vAlign w:val="center"/>
            <w:hideMark/>
          </w:tcPr>
          <w:p w14:paraId="676B8C4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3F07F3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1,79</w:t>
            </w:r>
          </w:p>
        </w:tc>
        <w:tc>
          <w:tcPr>
            <w:tcW w:w="1260" w:type="dxa"/>
            <w:tcBorders>
              <w:top w:val="nil"/>
              <w:left w:val="nil"/>
              <w:bottom w:val="single" w:sz="4" w:space="0" w:color="auto"/>
              <w:right w:val="single" w:sz="4" w:space="0" w:color="auto"/>
            </w:tcBorders>
            <w:shd w:val="clear" w:color="auto" w:fill="auto"/>
            <w:noWrap/>
            <w:vAlign w:val="center"/>
            <w:hideMark/>
          </w:tcPr>
          <w:p w14:paraId="5C4D468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1,41</w:t>
            </w:r>
          </w:p>
        </w:tc>
      </w:tr>
      <w:tr w:rsidR="007B428B" w:rsidRPr="00264690" w14:paraId="52602934" w14:textId="77777777" w:rsidTr="007B428B">
        <w:trPr>
          <w:trHeight w:val="29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7B4CB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lastRenderedPageBreak/>
              <w:t>80</w:t>
            </w:r>
          </w:p>
        </w:tc>
        <w:tc>
          <w:tcPr>
            <w:tcW w:w="2552" w:type="dxa"/>
            <w:tcBorders>
              <w:top w:val="nil"/>
              <w:left w:val="nil"/>
              <w:bottom w:val="single" w:sz="4" w:space="0" w:color="auto"/>
              <w:right w:val="single" w:sz="4" w:space="0" w:color="auto"/>
            </w:tcBorders>
            <w:shd w:val="clear" w:color="auto" w:fill="auto"/>
            <w:noWrap/>
            <w:vAlign w:val="center"/>
            <w:hideMark/>
          </w:tcPr>
          <w:p w14:paraId="4F3A515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Quỳnh Lưu</w:t>
            </w:r>
          </w:p>
        </w:tc>
        <w:tc>
          <w:tcPr>
            <w:tcW w:w="2060" w:type="dxa"/>
            <w:tcBorders>
              <w:top w:val="nil"/>
              <w:left w:val="nil"/>
              <w:bottom w:val="single" w:sz="4" w:space="0" w:color="auto"/>
              <w:right w:val="single" w:sz="4" w:space="0" w:color="auto"/>
            </w:tcBorders>
            <w:shd w:val="clear" w:color="auto" w:fill="auto"/>
            <w:noWrap/>
            <w:vAlign w:val="center"/>
            <w:hideMark/>
          </w:tcPr>
          <w:p w14:paraId="0B4F0FB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33</w:t>
            </w:r>
          </w:p>
        </w:tc>
        <w:tc>
          <w:tcPr>
            <w:tcW w:w="1340" w:type="dxa"/>
            <w:tcBorders>
              <w:top w:val="nil"/>
              <w:left w:val="nil"/>
              <w:bottom w:val="single" w:sz="4" w:space="0" w:color="auto"/>
              <w:right w:val="single" w:sz="4" w:space="0" w:color="auto"/>
            </w:tcBorders>
            <w:shd w:val="clear" w:color="auto" w:fill="auto"/>
            <w:noWrap/>
            <w:vAlign w:val="center"/>
            <w:hideMark/>
          </w:tcPr>
          <w:p w14:paraId="731A7D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A59F72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1260" w:type="dxa"/>
            <w:tcBorders>
              <w:top w:val="nil"/>
              <w:left w:val="nil"/>
              <w:bottom w:val="single" w:sz="4" w:space="0" w:color="auto"/>
              <w:right w:val="single" w:sz="4" w:space="0" w:color="auto"/>
            </w:tcBorders>
            <w:shd w:val="clear" w:color="auto" w:fill="auto"/>
            <w:noWrap/>
            <w:vAlign w:val="center"/>
            <w:hideMark/>
          </w:tcPr>
          <w:p w14:paraId="486B2B1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03A950BF"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199DA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81</w:t>
            </w:r>
          </w:p>
        </w:tc>
        <w:tc>
          <w:tcPr>
            <w:tcW w:w="2552" w:type="dxa"/>
            <w:tcBorders>
              <w:top w:val="nil"/>
              <w:left w:val="nil"/>
              <w:bottom w:val="single" w:sz="4" w:space="0" w:color="auto"/>
              <w:right w:val="single" w:sz="4" w:space="0" w:color="auto"/>
            </w:tcBorders>
            <w:shd w:val="clear" w:color="auto" w:fill="auto"/>
            <w:noWrap/>
            <w:vAlign w:val="center"/>
            <w:hideMark/>
          </w:tcPr>
          <w:p w14:paraId="47C23A3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Nam Trực</w:t>
            </w:r>
          </w:p>
        </w:tc>
        <w:tc>
          <w:tcPr>
            <w:tcW w:w="2060" w:type="dxa"/>
            <w:tcBorders>
              <w:top w:val="nil"/>
              <w:left w:val="nil"/>
              <w:bottom w:val="single" w:sz="4" w:space="0" w:color="auto"/>
              <w:right w:val="single" w:sz="4" w:space="0" w:color="auto"/>
            </w:tcBorders>
            <w:shd w:val="clear" w:color="auto" w:fill="auto"/>
            <w:noWrap/>
            <w:vAlign w:val="center"/>
            <w:hideMark/>
          </w:tcPr>
          <w:p w14:paraId="013FC69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42</w:t>
            </w:r>
          </w:p>
        </w:tc>
        <w:tc>
          <w:tcPr>
            <w:tcW w:w="1340" w:type="dxa"/>
            <w:tcBorders>
              <w:top w:val="nil"/>
              <w:left w:val="nil"/>
              <w:bottom w:val="single" w:sz="4" w:space="0" w:color="auto"/>
              <w:right w:val="single" w:sz="4" w:space="0" w:color="auto"/>
            </w:tcBorders>
            <w:shd w:val="clear" w:color="auto" w:fill="auto"/>
            <w:noWrap/>
            <w:vAlign w:val="center"/>
            <w:hideMark/>
          </w:tcPr>
          <w:p w14:paraId="06B35A3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997C58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3E815BB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3D94EEAF"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8B5A8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82</w:t>
            </w:r>
          </w:p>
        </w:tc>
        <w:tc>
          <w:tcPr>
            <w:tcW w:w="2552" w:type="dxa"/>
            <w:tcBorders>
              <w:top w:val="nil"/>
              <w:left w:val="nil"/>
              <w:bottom w:val="single" w:sz="4" w:space="0" w:color="auto"/>
              <w:right w:val="single" w:sz="4" w:space="0" w:color="auto"/>
            </w:tcBorders>
            <w:shd w:val="clear" w:color="auto" w:fill="auto"/>
            <w:noWrap/>
            <w:vAlign w:val="center"/>
            <w:hideMark/>
          </w:tcPr>
          <w:p w14:paraId="2A1D7850"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Nam Minh</w:t>
            </w:r>
          </w:p>
        </w:tc>
        <w:tc>
          <w:tcPr>
            <w:tcW w:w="2060" w:type="dxa"/>
            <w:tcBorders>
              <w:top w:val="nil"/>
              <w:left w:val="nil"/>
              <w:bottom w:val="single" w:sz="4" w:space="0" w:color="auto"/>
              <w:right w:val="single" w:sz="4" w:space="0" w:color="auto"/>
            </w:tcBorders>
            <w:shd w:val="clear" w:color="auto" w:fill="auto"/>
            <w:noWrap/>
            <w:vAlign w:val="center"/>
            <w:hideMark/>
          </w:tcPr>
          <w:p w14:paraId="479D6B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45</w:t>
            </w:r>
          </w:p>
        </w:tc>
        <w:tc>
          <w:tcPr>
            <w:tcW w:w="1340" w:type="dxa"/>
            <w:tcBorders>
              <w:top w:val="nil"/>
              <w:left w:val="nil"/>
              <w:bottom w:val="single" w:sz="4" w:space="0" w:color="auto"/>
              <w:right w:val="single" w:sz="4" w:space="0" w:color="auto"/>
            </w:tcBorders>
            <w:shd w:val="clear" w:color="auto" w:fill="auto"/>
            <w:noWrap/>
            <w:vAlign w:val="center"/>
            <w:hideMark/>
          </w:tcPr>
          <w:p w14:paraId="7D330B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A498E2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62DFC4F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05340477"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95821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83</w:t>
            </w:r>
          </w:p>
        </w:tc>
        <w:tc>
          <w:tcPr>
            <w:tcW w:w="2552" w:type="dxa"/>
            <w:tcBorders>
              <w:top w:val="nil"/>
              <w:left w:val="nil"/>
              <w:bottom w:val="single" w:sz="4" w:space="0" w:color="auto"/>
              <w:right w:val="single" w:sz="4" w:space="0" w:color="auto"/>
            </w:tcBorders>
            <w:shd w:val="clear" w:color="auto" w:fill="auto"/>
            <w:noWrap/>
            <w:vAlign w:val="center"/>
            <w:hideMark/>
          </w:tcPr>
          <w:p w14:paraId="23ABC5D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Nam Đồng</w:t>
            </w:r>
          </w:p>
        </w:tc>
        <w:tc>
          <w:tcPr>
            <w:tcW w:w="2060" w:type="dxa"/>
            <w:tcBorders>
              <w:top w:val="nil"/>
              <w:left w:val="nil"/>
              <w:bottom w:val="single" w:sz="4" w:space="0" w:color="auto"/>
              <w:right w:val="single" w:sz="4" w:space="0" w:color="auto"/>
            </w:tcBorders>
            <w:shd w:val="clear" w:color="auto" w:fill="auto"/>
            <w:noWrap/>
            <w:vAlign w:val="center"/>
            <w:hideMark/>
          </w:tcPr>
          <w:p w14:paraId="0FD229D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36</w:t>
            </w:r>
          </w:p>
        </w:tc>
        <w:tc>
          <w:tcPr>
            <w:tcW w:w="1340" w:type="dxa"/>
            <w:tcBorders>
              <w:top w:val="nil"/>
              <w:left w:val="nil"/>
              <w:bottom w:val="single" w:sz="4" w:space="0" w:color="auto"/>
              <w:right w:val="single" w:sz="4" w:space="0" w:color="auto"/>
            </w:tcBorders>
            <w:shd w:val="clear" w:color="auto" w:fill="auto"/>
            <w:noWrap/>
            <w:vAlign w:val="center"/>
            <w:hideMark/>
          </w:tcPr>
          <w:p w14:paraId="0C9B06C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260B21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29C674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6BD9F968"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9BF6A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84</w:t>
            </w:r>
          </w:p>
        </w:tc>
        <w:tc>
          <w:tcPr>
            <w:tcW w:w="2552" w:type="dxa"/>
            <w:tcBorders>
              <w:top w:val="nil"/>
              <w:left w:val="nil"/>
              <w:bottom w:val="single" w:sz="4" w:space="0" w:color="auto"/>
              <w:right w:val="single" w:sz="4" w:space="0" w:color="auto"/>
            </w:tcBorders>
            <w:shd w:val="clear" w:color="auto" w:fill="auto"/>
            <w:noWrap/>
            <w:vAlign w:val="center"/>
            <w:hideMark/>
          </w:tcPr>
          <w:p w14:paraId="7551A7E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Nam Hồng</w:t>
            </w:r>
          </w:p>
        </w:tc>
        <w:tc>
          <w:tcPr>
            <w:tcW w:w="2060" w:type="dxa"/>
            <w:tcBorders>
              <w:top w:val="nil"/>
              <w:left w:val="nil"/>
              <w:bottom w:val="single" w:sz="4" w:space="0" w:color="auto"/>
              <w:right w:val="single" w:sz="4" w:space="0" w:color="auto"/>
            </w:tcBorders>
            <w:shd w:val="clear" w:color="auto" w:fill="auto"/>
            <w:noWrap/>
            <w:vAlign w:val="center"/>
            <w:hideMark/>
          </w:tcPr>
          <w:p w14:paraId="58A316D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48</w:t>
            </w:r>
          </w:p>
        </w:tc>
        <w:tc>
          <w:tcPr>
            <w:tcW w:w="1340" w:type="dxa"/>
            <w:tcBorders>
              <w:top w:val="nil"/>
              <w:left w:val="nil"/>
              <w:bottom w:val="single" w:sz="4" w:space="0" w:color="auto"/>
              <w:right w:val="single" w:sz="4" w:space="0" w:color="auto"/>
            </w:tcBorders>
            <w:shd w:val="clear" w:color="auto" w:fill="auto"/>
            <w:noWrap/>
            <w:vAlign w:val="center"/>
            <w:hideMark/>
          </w:tcPr>
          <w:p w14:paraId="03B032B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9964C9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3604A92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1,08</w:t>
            </w:r>
          </w:p>
        </w:tc>
      </w:tr>
      <w:tr w:rsidR="007B428B" w:rsidRPr="00264690" w14:paraId="4A2420DA"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420C7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85</w:t>
            </w:r>
          </w:p>
        </w:tc>
        <w:tc>
          <w:tcPr>
            <w:tcW w:w="2552" w:type="dxa"/>
            <w:tcBorders>
              <w:top w:val="nil"/>
              <w:left w:val="nil"/>
              <w:bottom w:val="single" w:sz="4" w:space="0" w:color="auto"/>
              <w:right w:val="single" w:sz="4" w:space="0" w:color="auto"/>
            </w:tcBorders>
            <w:shd w:val="clear" w:color="auto" w:fill="auto"/>
            <w:noWrap/>
            <w:vAlign w:val="center"/>
            <w:hideMark/>
          </w:tcPr>
          <w:p w14:paraId="14E5B4B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Nam Ninh</w:t>
            </w:r>
          </w:p>
        </w:tc>
        <w:tc>
          <w:tcPr>
            <w:tcW w:w="2060" w:type="dxa"/>
            <w:tcBorders>
              <w:top w:val="nil"/>
              <w:left w:val="nil"/>
              <w:bottom w:val="single" w:sz="4" w:space="0" w:color="auto"/>
              <w:right w:val="single" w:sz="4" w:space="0" w:color="auto"/>
            </w:tcBorders>
            <w:shd w:val="clear" w:color="auto" w:fill="auto"/>
            <w:noWrap/>
            <w:vAlign w:val="center"/>
            <w:hideMark/>
          </w:tcPr>
          <w:p w14:paraId="4B525E6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56</w:t>
            </w:r>
          </w:p>
        </w:tc>
        <w:tc>
          <w:tcPr>
            <w:tcW w:w="1340" w:type="dxa"/>
            <w:tcBorders>
              <w:top w:val="nil"/>
              <w:left w:val="nil"/>
              <w:bottom w:val="single" w:sz="4" w:space="0" w:color="auto"/>
              <w:right w:val="single" w:sz="4" w:space="0" w:color="auto"/>
            </w:tcBorders>
            <w:shd w:val="clear" w:color="auto" w:fill="auto"/>
            <w:noWrap/>
            <w:vAlign w:val="center"/>
            <w:hideMark/>
          </w:tcPr>
          <w:p w14:paraId="31FD007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5207CE0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107741C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1,13</w:t>
            </w:r>
          </w:p>
        </w:tc>
      </w:tr>
      <w:tr w:rsidR="007B428B" w:rsidRPr="00264690" w14:paraId="7DFCB115"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0D1AB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86</w:t>
            </w:r>
          </w:p>
        </w:tc>
        <w:tc>
          <w:tcPr>
            <w:tcW w:w="2552" w:type="dxa"/>
            <w:tcBorders>
              <w:top w:val="nil"/>
              <w:left w:val="nil"/>
              <w:bottom w:val="single" w:sz="4" w:space="0" w:color="auto"/>
              <w:right w:val="single" w:sz="4" w:space="0" w:color="auto"/>
            </w:tcBorders>
            <w:shd w:val="clear" w:color="auto" w:fill="auto"/>
            <w:noWrap/>
            <w:vAlign w:val="center"/>
            <w:hideMark/>
          </w:tcPr>
          <w:p w14:paraId="7CC5EDC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Vụ Bản</w:t>
            </w:r>
          </w:p>
        </w:tc>
        <w:tc>
          <w:tcPr>
            <w:tcW w:w="2060" w:type="dxa"/>
            <w:tcBorders>
              <w:top w:val="nil"/>
              <w:left w:val="nil"/>
              <w:bottom w:val="single" w:sz="4" w:space="0" w:color="auto"/>
              <w:right w:val="single" w:sz="4" w:space="0" w:color="auto"/>
            </w:tcBorders>
            <w:shd w:val="clear" w:color="auto" w:fill="auto"/>
            <w:noWrap/>
            <w:vAlign w:val="center"/>
            <w:hideMark/>
          </w:tcPr>
          <w:p w14:paraId="5040310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51</w:t>
            </w:r>
          </w:p>
        </w:tc>
        <w:tc>
          <w:tcPr>
            <w:tcW w:w="1340" w:type="dxa"/>
            <w:tcBorders>
              <w:top w:val="nil"/>
              <w:left w:val="nil"/>
              <w:bottom w:val="single" w:sz="4" w:space="0" w:color="auto"/>
              <w:right w:val="single" w:sz="4" w:space="0" w:color="auto"/>
            </w:tcBorders>
            <w:shd w:val="clear" w:color="auto" w:fill="auto"/>
            <w:noWrap/>
            <w:vAlign w:val="center"/>
            <w:hideMark/>
          </w:tcPr>
          <w:p w14:paraId="49A5C0D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6E4F0F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47FE332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r>
      <w:tr w:rsidR="007B428B" w:rsidRPr="00264690" w14:paraId="463A260F"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2227DF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87</w:t>
            </w:r>
          </w:p>
        </w:tc>
        <w:tc>
          <w:tcPr>
            <w:tcW w:w="2552" w:type="dxa"/>
            <w:tcBorders>
              <w:top w:val="nil"/>
              <w:left w:val="nil"/>
              <w:bottom w:val="single" w:sz="4" w:space="0" w:color="auto"/>
              <w:right w:val="single" w:sz="4" w:space="0" w:color="auto"/>
            </w:tcBorders>
            <w:shd w:val="clear" w:color="auto" w:fill="auto"/>
            <w:noWrap/>
            <w:vAlign w:val="center"/>
            <w:hideMark/>
          </w:tcPr>
          <w:p w14:paraId="604873C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Liên Minh</w:t>
            </w:r>
          </w:p>
        </w:tc>
        <w:tc>
          <w:tcPr>
            <w:tcW w:w="2060" w:type="dxa"/>
            <w:tcBorders>
              <w:top w:val="nil"/>
              <w:left w:val="nil"/>
              <w:bottom w:val="single" w:sz="4" w:space="0" w:color="auto"/>
              <w:right w:val="single" w:sz="4" w:space="0" w:color="auto"/>
            </w:tcBorders>
            <w:shd w:val="clear" w:color="auto" w:fill="auto"/>
            <w:noWrap/>
            <w:vAlign w:val="center"/>
            <w:hideMark/>
          </w:tcPr>
          <w:p w14:paraId="568E98D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38</w:t>
            </w:r>
          </w:p>
        </w:tc>
        <w:tc>
          <w:tcPr>
            <w:tcW w:w="1340" w:type="dxa"/>
            <w:tcBorders>
              <w:top w:val="nil"/>
              <w:left w:val="nil"/>
              <w:bottom w:val="single" w:sz="4" w:space="0" w:color="auto"/>
              <w:right w:val="single" w:sz="4" w:space="0" w:color="auto"/>
            </w:tcBorders>
            <w:shd w:val="clear" w:color="auto" w:fill="auto"/>
            <w:noWrap/>
            <w:vAlign w:val="center"/>
            <w:hideMark/>
          </w:tcPr>
          <w:p w14:paraId="37898FF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3651B9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8DFA14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3E6763DA"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D2F96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88</w:t>
            </w:r>
          </w:p>
        </w:tc>
        <w:tc>
          <w:tcPr>
            <w:tcW w:w="2552" w:type="dxa"/>
            <w:tcBorders>
              <w:top w:val="nil"/>
              <w:left w:val="nil"/>
              <w:bottom w:val="single" w:sz="4" w:space="0" w:color="auto"/>
              <w:right w:val="single" w:sz="4" w:space="0" w:color="auto"/>
            </w:tcBorders>
            <w:shd w:val="clear" w:color="auto" w:fill="auto"/>
            <w:noWrap/>
            <w:vAlign w:val="center"/>
            <w:hideMark/>
          </w:tcPr>
          <w:p w14:paraId="1BB77443"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Hiển Khánh</w:t>
            </w:r>
          </w:p>
        </w:tc>
        <w:tc>
          <w:tcPr>
            <w:tcW w:w="2060" w:type="dxa"/>
            <w:tcBorders>
              <w:top w:val="nil"/>
              <w:left w:val="nil"/>
              <w:bottom w:val="single" w:sz="4" w:space="0" w:color="auto"/>
              <w:right w:val="single" w:sz="4" w:space="0" w:color="auto"/>
            </w:tcBorders>
            <w:shd w:val="clear" w:color="auto" w:fill="auto"/>
            <w:noWrap/>
            <w:vAlign w:val="center"/>
            <w:hideMark/>
          </w:tcPr>
          <w:p w14:paraId="67F3E18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53</w:t>
            </w:r>
          </w:p>
        </w:tc>
        <w:tc>
          <w:tcPr>
            <w:tcW w:w="1340" w:type="dxa"/>
            <w:tcBorders>
              <w:top w:val="nil"/>
              <w:left w:val="nil"/>
              <w:bottom w:val="single" w:sz="4" w:space="0" w:color="auto"/>
              <w:right w:val="single" w:sz="4" w:space="0" w:color="auto"/>
            </w:tcBorders>
            <w:shd w:val="clear" w:color="auto" w:fill="auto"/>
            <w:noWrap/>
            <w:vAlign w:val="center"/>
            <w:hideMark/>
          </w:tcPr>
          <w:p w14:paraId="121F611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8DD7F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46DABD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373BA44A"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6E73D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89</w:t>
            </w:r>
          </w:p>
        </w:tc>
        <w:tc>
          <w:tcPr>
            <w:tcW w:w="2552" w:type="dxa"/>
            <w:tcBorders>
              <w:top w:val="nil"/>
              <w:left w:val="nil"/>
              <w:bottom w:val="single" w:sz="4" w:space="0" w:color="auto"/>
              <w:right w:val="single" w:sz="4" w:space="0" w:color="auto"/>
            </w:tcBorders>
            <w:shd w:val="clear" w:color="auto" w:fill="auto"/>
            <w:noWrap/>
            <w:vAlign w:val="center"/>
            <w:hideMark/>
          </w:tcPr>
          <w:p w14:paraId="6B5FE50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Minh Tân</w:t>
            </w:r>
          </w:p>
        </w:tc>
        <w:tc>
          <w:tcPr>
            <w:tcW w:w="2060" w:type="dxa"/>
            <w:tcBorders>
              <w:top w:val="nil"/>
              <w:left w:val="nil"/>
              <w:bottom w:val="single" w:sz="4" w:space="0" w:color="auto"/>
              <w:right w:val="single" w:sz="4" w:space="0" w:color="auto"/>
            </w:tcBorders>
            <w:shd w:val="clear" w:color="auto" w:fill="auto"/>
            <w:noWrap/>
            <w:vAlign w:val="center"/>
            <w:hideMark/>
          </w:tcPr>
          <w:p w14:paraId="58E27ED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31</w:t>
            </w:r>
          </w:p>
        </w:tc>
        <w:tc>
          <w:tcPr>
            <w:tcW w:w="1340" w:type="dxa"/>
            <w:tcBorders>
              <w:top w:val="nil"/>
              <w:left w:val="nil"/>
              <w:bottom w:val="single" w:sz="4" w:space="0" w:color="auto"/>
              <w:right w:val="single" w:sz="4" w:space="0" w:color="auto"/>
            </w:tcBorders>
            <w:shd w:val="clear" w:color="auto" w:fill="auto"/>
            <w:noWrap/>
            <w:vAlign w:val="center"/>
            <w:hideMark/>
          </w:tcPr>
          <w:p w14:paraId="042989A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8937D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D4EE8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1,08</w:t>
            </w:r>
          </w:p>
        </w:tc>
      </w:tr>
      <w:tr w:rsidR="007B428B" w:rsidRPr="00264690" w14:paraId="43D345AA"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1A80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90</w:t>
            </w:r>
          </w:p>
        </w:tc>
        <w:tc>
          <w:tcPr>
            <w:tcW w:w="2552" w:type="dxa"/>
            <w:tcBorders>
              <w:top w:val="nil"/>
              <w:left w:val="nil"/>
              <w:bottom w:val="single" w:sz="4" w:space="0" w:color="auto"/>
              <w:right w:val="single" w:sz="4" w:space="0" w:color="auto"/>
            </w:tcBorders>
            <w:shd w:val="clear" w:color="auto" w:fill="auto"/>
            <w:noWrap/>
            <w:vAlign w:val="center"/>
            <w:hideMark/>
          </w:tcPr>
          <w:p w14:paraId="41C1861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Ý Yên</w:t>
            </w:r>
          </w:p>
        </w:tc>
        <w:tc>
          <w:tcPr>
            <w:tcW w:w="2060" w:type="dxa"/>
            <w:tcBorders>
              <w:top w:val="nil"/>
              <w:left w:val="nil"/>
              <w:bottom w:val="single" w:sz="4" w:space="0" w:color="auto"/>
              <w:right w:val="single" w:sz="4" w:space="0" w:color="auto"/>
            </w:tcBorders>
            <w:shd w:val="clear" w:color="auto" w:fill="auto"/>
            <w:noWrap/>
            <w:vAlign w:val="center"/>
            <w:hideMark/>
          </w:tcPr>
          <w:p w14:paraId="38432D4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111</w:t>
            </w:r>
          </w:p>
        </w:tc>
        <w:tc>
          <w:tcPr>
            <w:tcW w:w="1340" w:type="dxa"/>
            <w:tcBorders>
              <w:top w:val="nil"/>
              <w:left w:val="nil"/>
              <w:bottom w:val="single" w:sz="4" w:space="0" w:color="auto"/>
              <w:right w:val="single" w:sz="4" w:space="0" w:color="auto"/>
            </w:tcBorders>
            <w:shd w:val="clear" w:color="auto" w:fill="auto"/>
            <w:noWrap/>
            <w:vAlign w:val="center"/>
            <w:hideMark/>
          </w:tcPr>
          <w:p w14:paraId="042BCFD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FD1FC1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55C00D8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1,09</w:t>
            </w:r>
          </w:p>
        </w:tc>
      </w:tr>
      <w:tr w:rsidR="007B428B" w:rsidRPr="00264690" w14:paraId="4ACD49A3"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2453E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91</w:t>
            </w:r>
          </w:p>
        </w:tc>
        <w:tc>
          <w:tcPr>
            <w:tcW w:w="2552" w:type="dxa"/>
            <w:tcBorders>
              <w:top w:val="nil"/>
              <w:left w:val="nil"/>
              <w:bottom w:val="single" w:sz="4" w:space="0" w:color="auto"/>
              <w:right w:val="single" w:sz="4" w:space="0" w:color="auto"/>
            </w:tcBorders>
            <w:shd w:val="clear" w:color="auto" w:fill="auto"/>
            <w:noWrap/>
            <w:vAlign w:val="center"/>
            <w:hideMark/>
          </w:tcPr>
          <w:p w14:paraId="5BB3101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Vạn Thắng</w:t>
            </w:r>
          </w:p>
        </w:tc>
        <w:tc>
          <w:tcPr>
            <w:tcW w:w="2060" w:type="dxa"/>
            <w:tcBorders>
              <w:top w:val="nil"/>
              <w:left w:val="nil"/>
              <w:bottom w:val="single" w:sz="4" w:space="0" w:color="auto"/>
              <w:right w:val="single" w:sz="4" w:space="0" w:color="auto"/>
            </w:tcBorders>
            <w:shd w:val="clear" w:color="auto" w:fill="auto"/>
            <w:noWrap/>
            <w:vAlign w:val="center"/>
            <w:hideMark/>
          </w:tcPr>
          <w:p w14:paraId="7F7D406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50</w:t>
            </w:r>
          </w:p>
        </w:tc>
        <w:tc>
          <w:tcPr>
            <w:tcW w:w="1340" w:type="dxa"/>
            <w:tcBorders>
              <w:top w:val="nil"/>
              <w:left w:val="nil"/>
              <w:bottom w:val="single" w:sz="4" w:space="0" w:color="auto"/>
              <w:right w:val="single" w:sz="4" w:space="0" w:color="auto"/>
            </w:tcBorders>
            <w:shd w:val="clear" w:color="auto" w:fill="auto"/>
            <w:noWrap/>
            <w:vAlign w:val="center"/>
            <w:hideMark/>
          </w:tcPr>
          <w:p w14:paraId="031BDD6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F08636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5FDA0A6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485CB4A2" w14:textId="77777777" w:rsidTr="007B428B">
        <w:trPr>
          <w:trHeight w:val="37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8ECB9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92</w:t>
            </w:r>
          </w:p>
        </w:tc>
        <w:tc>
          <w:tcPr>
            <w:tcW w:w="2552" w:type="dxa"/>
            <w:tcBorders>
              <w:top w:val="nil"/>
              <w:left w:val="nil"/>
              <w:bottom w:val="single" w:sz="4" w:space="0" w:color="auto"/>
              <w:right w:val="single" w:sz="4" w:space="0" w:color="auto"/>
            </w:tcBorders>
            <w:shd w:val="clear" w:color="auto" w:fill="auto"/>
            <w:noWrap/>
            <w:vAlign w:val="center"/>
            <w:hideMark/>
          </w:tcPr>
          <w:p w14:paraId="4125C78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Yên Đồng</w:t>
            </w:r>
          </w:p>
        </w:tc>
        <w:tc>
          <w:tcPr>
            <w:tcW w:w="2060" w:type="dxa"/>
            <w:tcBorders>
              <w:top w:val="nil"/>
              <w:left w:val="nil"/>
              <w:bottom w:val="single" w:sz="4" w:space="0" w:color="auto"/>
              <w:right w:val="single" w:sz="4" w:space="0" w:color="auto"/>
            </w:tcBorders>
            <w:shd w:val="clear" w:color="auto" w:fill="auto"/>
            <w:noWrap/>
            <w:vAlign w:val="center"/>
            <w:hideMark/>
          </w:tcPr>
          <w:p w14:paraId="61649E8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34</w:t>
            </w:r>
          </w:p>
        </w:tc>
        <w:tc>
          <w:tcPr>
            <w:tcW w:w="1340" w:type="dxa"/>
            <w:tcBorders>
              <w:top w:val="nil"/>
              <w:left w:val="nil"/>
              <w:bottom w:val="single" w:sz="4" w:space="0" w:color="auto"/>
              <w:right w:val="single" w:sz="4" w:space="0" w:color="auto"/>
            </w:tcBorders>
            <w:shd w:val="clear" w:color="auto" w:fill="auto"/>
            <w:noWrap/>
            <w:vAlign w:val="center"/>
            <w:hideMark/>
          </w:tcPr>
          <w:p w14:paraId="6C2246A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9FD7BE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0C87949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1E3B74F9"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8A78C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93</w:t>
            </w:r>
          </w:p>
        </w:tc>
        <w:tc>
          <w:tcPr>
            <w:tcW w:w="2552" w:type="dxa"/>
            <w:tcBorders>
              <w:top w:val="nil"/>
              <w:left w:val="nil"/>
              <w:bottom w:val="single" w:sz="4" w:space="0" w:color="auto"/>
              <w:right w:val="single" w:sz="4" w:space="0" w:color="auto"/>
            </w:tcBorders>
            <w:shd w:val="clear" w:color="auto" w:fill="auto"/>
            <w:noWrap/>
            <w:vAlign w:val="center"/>
            <w:hideMark/>
          </w:tcPr>
          <w:p w14:paraId="0648408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Tân Minh</w:t>
            </w:r>
          </w:p>
        </w:tc>
        <w:tc>
          <w:tcPr>
            <w:tcW w:w="2060" w:type="dxa"/>
            <w:tcBorders>
              <w:top w:val="nil"/>
              <w:left w:val="nil"/>
              <w:bottom w:val="single" w:sz="4" w:space="0" w:color="auto"/>
              <w:right w:val="single" w:sz="4" w:space="0" w:color="auto"/>
            </w:tcBorders>
            <w:shd w:val="clear" w:color="auto" w:fill="auto"/>
            <w:noWrap/>
            <w:vAlign w:val="center"/>
            <w:hideMark/>
          </w:tcPr>
          <w:p w14:paraId="1CE0A43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29</w:t>
            </w:r>
          </w:p>
        </w:tc>
        <w:tc>
          <w:tcPr>
            <w:tcW w:w="1340" w:type="dxa"/>
            <w:tcBorders>
              <w:top w:val="nil"/>
              <w:left w:val="nil"/>
              <w:bottom w:val="single" w:sz="4" w:space="0" w:color="auto"/>
              <w:right w:val="single" w:sz="4" w:space="0" w:color="auto"/>
            </w:tcBorders>
            <w:shd w:val="clear" w:color="auto" w:fill="auto"/>
            <w:noWrap/>
            <w:vAlign w:val="center"/>
            <w:hideMark/>
          </w:tcPr>
          <w:p w14:paraId="71094AD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C88168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5BD53AB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0699E10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03482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94</w:t>
            </w:r>
          </w:p>
        </w:tc>
        <w:tc>
          <w:tcPr>
            <w:tcW w:w="2552" w:type="dxa"/>
            <w:tcBorders>
              <w:top w:val="nil"/>
              <w:left w:val="nil"/>
              <w:bottom w:val="single" w:sz="4" w:space="0" w:color="auto"/>
              <w:right w:val="single" w:sz="4" w:space="0" w:color="auto"/>
            </w:tcBorders>
            <w:shd w:val="clear" w:color="auto" w:fill="auto"/>
            <w:noWrap/>
            <w:vAlign w:val="center"/>
            <w:hideMark/>
          </w:tcPr>
          <w:p w14:paraId="1AF3D5E3"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Phong Doanh</w:t>
            </w:r>
          </w:p>
        </w:tc>
        <w:tc>
          <w:tcPr>
            <w:tcW w:w="2060" w:type="dxa"/>
            <w:tcBorders>
              <w:top w:val="nil"/>
              <w:left w:val="nil"/>
              <w:bottom w:val="single" w:sz="4" w:space="0" w:color="auto"/>
              <w:right w:val="single" w:sz="4" w:space="0" w:color="auto"/>
            </w:tcBorders>
            <w:shd w:val="clear" w:color="auto" w:fill="auto"/>
            <w:noWrap/>
            <w:vAlign w:val="center"/>
            <w:hideMark/>
          </w:tcPr>
          <w:p w14:paraId="1761378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60</w:t>
            </w:r>
          </w:p>
        </w:tc>
        <w:tc>
          <w:tcPr>
            <w:tcW w:w="1340" w:type="dxa"/>
            <w:tcBorders>
              <w:top w:val="nil"/>
              <w:left w:val="nil"/>
              <w:bottom w:val="single" w:sz="4" w:space="0" w:color="auto"/>
              <w:right w:val="single" w:sz="4" w:space="0" w:color="auto"/>
            </w:tcBorders>
            <w:shd w:val="clear" w:color="auto" w:fill="auto"/>
            <w:noWrap/>
            <w:vAlign w:val="center"/>
            <w:hideMark/>
          </w:tcPr>
          <w:p w14:paraId="079B727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7182D27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42D1D30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1,32</w:t>
            </w:r>
          </w:p>
        </w:tc>
      </w:tr>
      <w:tr w:rsidR="007B428B" w:rsidRPr="00264690" w14:paraId="20F0D710"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59A9F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95</w:t>
            </w:r>
          </w:p>
        </w:tc>
        <w:tc>
          <w:tcPr>
            <w:tcW w:w="2552" w:type="dxa"/>
            <w:tcBorders>
              <w:top w:val="nil"/>
              <w:left w:val="nil"/>
              <w:bottom w:val="single" w:sz="4" w:space="0" w:color="auto"/>
              <w:right w:val="single" w:sz="4" w:space="0" w:color="auto"/>
            </w:tcBorders>
            <w:shd w:val="clear" w:color="auto" w:fill="auto"/>
            <w:noWrap/>
            <w:vAlign w:val="center"/>
            <w:hideMark/>
          </w:tcPr>
          <w:p w14:paraId="02D986C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Yên Cường</w:t>
            </w:r>
          </w:p>
        </w:tc>
        <w:tc>
          <w:tcPr>
            <w:tcW w:w="2060" w:type="dxa"/>
            <w:tcBorders>
              <w:top w:val="nil"/>
              <w:left w:val="nil"/>
              <w:bottom w:val="single" w:sz="4" w:space="0" w:color="auto"/>
              <w:right w:val="single" w:sz="4" w:space="0" w:color="auto"/>
            </w:tcBorders>
            <w:shd w:val="clear" w:color="auto" w:fill="auto"/>
            <w:noWrap/>
            <w:vAlign w:val="center"/>
            <w:hideMark/>
          </w:tcPr>
          <w:p w14:paraId="6E1530C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46</w:t>
            </w:r>
          </w:p>
        </w:tc>
        <w:tc>
          <w:tcPr>
            <w:tcW w:w="1340" w:type="dxa"/>
            <w:tcBorders>
              <w:top w:val="nil"/>
              <w:left w:val="nil"/>
              <w:bottom w:val="single" w:sz="4" w:space="0" w:color="auto"/>
              <w:right w:val="single" w:sz="4" w:space="0" w:color="auto"/>
            </w:tcBorders>
            <w:shd w:val="clear" w:color="auto" w:fill="auto"/>
            <w:noWrap/>
            <w:vAlign w:val="center"/>
            <w:hideMark/>
          </w:tcPr>
          <w:p w14:paraId="3DFE098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5BF935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31839B7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295BC43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7753A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96</w:t>
            </w:r>
          </w:p>
        </w:tc>
        <w:tc>
          <w:tcPr>
            <w:tcW w:w="2552" w:type="dxa"/>
            <w:tcBorders>
              <w:top w:val="nil"/>
              <w:left w:val="nil"/>
              <w:bottom w:val="single" w:sz="4" w:space="0" w:color="auto"/>
              <w:right w:val="single" w:sz="4" w:space="0" w:color="auto"/>
            </w:tcBorders>
            <w:shd w:val="clear" w:color="auto" w:fill="auto"/>
            <w:noWrap/>
            <w:vAlign w:val="center"/>
            <w:hideMark/>
          </w:tcPr>
          <w:p w14:paraId="46D2365E"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Vũ Dương</w:t>
            </w:r>
          </w:p>
        </w:tc>
        <w:tc>
          <w:tcPr>
            <w:tcW w:w="2060" w:type="dxa"/>
            <w:tcBorders>
              <w:top w:val="nil"/>
              <w:left w:val="nil"/>
              <w:bottom w:val="single" w:sz="4" w:space="0" w:color="auto"/>
              <w:right w:val="single" w:sz="4" w:space="0" w:color="auto"/>
            </w:tcBorders>
            <w:shd w:val="clear" w:color="auto" w:fill="auto"/>
            <w:noWrap/>
            <w:vAlign w:val="center"/>
            <w:hideMark/>
          </w:tcPr>
          <w:p w14:paraId="097C8D2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62</w:t>
            </w:r>
          </w:p>
        </w:tc>
        <w:tc>
          <w:tcPr>
            <w:tcW w:w="1340" w:type="dxa"/>
            <w:tcBorders>
              <w:top w:val="nil"/>
              <w:left w:val="nil"/>
              <w:bottom w:val="single" w:sz="4" w:space="0" w:color="auto"/>
              <w:right w:val="single" w:sz="4" w:space="0" w:color="auto"/>
            </w:tcBorders>
            <w:shd w:val="clear" w:color="auto" w:fill="auto"/>
            <w:noWrap/>
            <w:vAlign w:val="center"/>
            <w:hideMark/>
          </w:tcPr>
          <w:p w14:paraId="0A40560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13044B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13C9375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r>
      <w:tr w:rsidR="007B428B" w:rsidRPr="00264690" w14:paraId="5E8CF14C"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82544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97</w:t>
            </w:r>
          </w:p>
        </w:tc>
        <w:tc>
          <w:tcPr>
            <w:tcW w:w="2552" w:type="dxa"/>
            <w:tcBorders>
              <w:top w:val="nil"/>
              <w:left w:val="nil"/>
              <w:bottom w:val="single" w:sz="4" w:space="0" w:color="auto"/>
              <w:right w:val="single" w:sz="4" w:space="0" w:color="auto"/>
            </w:tcBorders>
            <w:shd w:val="clear" w:color="auto" w:fill="auto"/>
            <w:noWrap/>
            <w:vAlign w:val="center"/>
            <w:hideMark/>
          </w:tcPr>
          <w:p w14:paraId="62E73440"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Đồng Thịnh</w:t>
            </w:r>
          </w:p>
        </w:tc>
        <w:tc>
          <w:tcPr>
            <w:tcW w:w="2060" w:type="dxa"/>
            <w:tcBorders>
              <w:top w:val="nil"/>
              <w:left w:val="nil"/>
              <w:bottom w:val="single" w:sz="4" w:space="0" w:color="auto"/>
              <w:right w:val="single" w:sz="4" w:space="0" w:color="auto"/>
            </w:tcBorders>
            <w:shd w:val="clear" w:color="auto" w:fill="auto"/>
            <w:noWrap/>
            <w:vAlign w:val="center"/>
            <w:hideMark/>
          </w:tcPr>
          <w:p w14:paraId="5ACC780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206</w:t>
            </w:r>
          </w:p>
        </w:tc>
        <w:tc>
          <w:tcPr>
            <w:tcW w:w="1340" w:type="dxa"/>
            <w:tcBorders>
              <w:top w:val="nil"/>
              <w:left w:val="nil"/>
              <w:bottom w:val="single" w:sz="4" w:space="0" w:color="auto"/>
              <w:right w:val="single" w:sz="4" w:space="0" w:color="auto"/>
            </w:tcBorders>
            <w:shd w:val="clear" w:color="auto" w:fill="auto"/>
            <w:noWrap/>
            <w:vAlign w:val="center"/>
            <w:hideMark/>
          </w:tcPr>
          <w:p w14:paraId="7124A8C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66B17F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7583DB9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r>
      <w:tr w:rsidR="007B428B" w:rsidRPr="00264690" w14:paraId="71DC307F"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11D3B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98</w:t>
            </w:r>
          </w:p>
        </w:tc>
        <w:tc>
          <w:tcPr>
            <w:tcW w:w="2552" w:type="dxa"/>
            <w:tcBorders>
              <w:top w:val="nil"/>
              <w:left w:val="nil"/>
              <w:bottom w:val="single" w:sz="4" w:space="0" w:color="auto"/>
              <w:right w:val="single" w:sz="4" w:space="0" w:color="auto"/>
            </w:tcBorders>
            <w:shd w:val="clear" w:color="auto" w:fill="auto"/>
            <w:noWrap/>
            <w:vAlign w:val="center"/>
            <w:hideMark/>
          </w:tcPr>
          <w:p w14:paraId="26F4DF6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Nghĩa Lâm</w:t>
            </w:r>
          </w:p>
        </w:tc>
        <w:tc>
          <w:tcPr>
            <w:tcW w:w="2060" w:type="dxa"/>
            <w:tcBorders>
              <w:top w:val="nil"/>
              <w:left w:val="nil"/>
              <w:bottom w:val="single" w:sz="4" w:space="0" w:color="auto"/>
              <w:right w:val="single" w:sz="4" w:space="0" w:color="auto"/>
            </w:tcBorders>
            <w:shd w:val="clear" w:color="auto" w:fill="auto"/>
            <w:noWrap/>
            <w:vAlign w:val="center"/>
            <w:hideMark/>
          </w:tcPr>
          <w:p w14:paraId="1B2BB29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29</w:t>
            </w:r>
          </w:p>
        </w:tc>
        <w:tc>
          <w:tcPr>
            <w:tcW w:w="1340" w:type="dxa"/>
            <w:tcBorders>
              <w:top w:val="nil"/>
              <w:left w:val="nil"/>
              <w:bottom w:val="single" w:sz="4" w:space="0" w:color="auto"/>
              <w:right w:val="single" w:sz="4" w:space="0" w:color="auto"/>
            </w:tcBorders>
            <w:shd w:val="clear" w:color="auto" w:fill="auto"/>
            <w:noWrap/>
            <w:vAlign w:val="center"/>
            <w:hideMark/>
          </w:tcPr>
          <w:p w14:paraId="766FE0F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D172D5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3D333DF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278E2EFC"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3D723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99</w:t>
            </w:r>
          </w:p>
        </w:tc>
        <w:tc>
          <w:tcPr>
            <w:tcW w:w="2552" w:type="dxa"/>
            <w:tcBorders>
              <w:top w:val="nil"/>
              <w:left w:val="nil"/>
              <w:bottom w:val="single" w:sz="4" w:space="0" w:color="auto"/>
              <w:right w:val="single" w:sz="4" w:space="0" w:color="auto"/>
            </w:tcBorders>
            <w:shd w:val="clear" w:color="auto" w:fill="auto"/>
            <w:noWrap/>
            <w:vAlign w:val="center"/>
            <w:hideMark/>
          </w:tcPr>
          <w:p w14:paraId="7B52BDF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Nghĩa Hưng</w:t>
            </w:r>
          </w:p>
        </w:tc>
        <w:tc>
          <w:tcPr>
            <w:tcW w:w="2060" w:type="dxa"/>
            <w:tcBorders>
              <w:top w:val="nil"/>
              <w:left w:val="nil"/>
              <w:bottom w:val="single" w:sz="4" w:space="0" w:color="auto"/>
              <w:right w:val="single" w:sz="4" w:space="0" w:color="auto"/>
            </w:tcBorders>
            <w:shd w:val="clear" w:color="auto" w:fill="auto"/>
            <w:noWrap/>
            <w:vAlign w:val="center"/>
            <w:hideMark/>
          </w:tcPr>
          <w:p w14:paraId="304E390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c>
          <w:tcPr>
            <w:tcW w:w="1340" w:type="dxa"/>
            <w:tcBorders>
              <w:top w:val="nil"/>
              <w:left w:val="nil"/>
              <w:bottom w:val="single" w:sz="4" w:space="0" w:color="auto"/>
              <w:right w:val="single" w:sz="4" w:space="0" w:color="auto"/>
            </w:tcBorders>
            <w:shd w:val="clear" w:color="auto" w:fill="auto"/>
            <w:noWrap/>
            <w:vAlign w:val="center"/>
            <w:hideMark/>
          </w:tcPr>
          <w:p w14:paraId="43EE469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715E2A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0DA5AA9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30217915"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AD420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2552" w:type="dxa"/>
            <w:tcBorders>
              <w:top w:val="nil"/>
              <w:left w:val="nil"/>
              <w:bottom w:val="single" w:sz="4" w:space="0" w:color="auto"/>
              <w:right w:val="single" w:sz="4" w:space="0" w:color="auto"/>
            </w:tcBorders>
            <w:shd w:val="clear" w:color="auto" w:fill="auto"/>
            <w:noWrap/>
            <w:vAlign w:val="center"/>
            <w:hideMark/>
          </w:tcPr>
          <w:p w14:paraId="55C9ECA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Nghĩa Sơn</w:t>
            </w:r>
          </w:p>
        </w:tc>
        <w:tc>
          <w:tcPr>
            <w:tcW w:w="2060" w:type="dxa"/>
            <w:tcBorders>
              <w:top w:val="nil"/>
              <w:left w:val="nil"/>
              <w:bottom w:val="single" w:sz="4" w:space="0" w:color="auto"/>
              <w:right w:val="single" w:sz="4" w:space="0" w:color="auto"/>
            </w:tcBorders>
            <w:shd w:val="clear" w:color="auto" w:fill="auto"/>
            <w:noWrap/>
            <w:vAlign w:val="center"/>
            <w:hideMark/>
          </w:tcPr>
          <w:p w14:paraId="3E8825F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40</w:t>
            </w:r>
          </w:p>
        </w:tc>
        <w:tc>
          <w:tcPr>
            <w:tcW w:w="1340" w:type="dxa"/>
            <w:tcBorders>
              <w:top w:val="nil"/>
              <w:left w:val="nil"/>
              <w:bottom w:val="single" w:sz="4" w:space="0" w:color="auto"/>
              <w:right w:val="single" w:sz="4" w:space="0" w:color="auto"/>
            </w:tcBorders>
            <w:shd w:val="clear" w:color="auto" w:fill="auto"/>
            <w:noWrap/>
            <w:vAlign w:val="center"/>
            <w:hideMark/>
          </w:tcPr>
          <w:p w14:paraId="0825857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27F09E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7EAC395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5B4FB460"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2EDB7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c>
          <w:tcPr>
            <w:tcW w:w="2552" w:type="dxa"/>
            <w:tcBorders>
              <w:top w:val="nil"/>
              <w:left w:val="nil"/>
              <w:bottom w:val="single" w:sz="4" w:space="0" w:color="auto"/>
              <w:right w:val="single" w:sz="4" w:space="0" w:color="auto"/>
            </w:tcBorders>
            <w:shd w:val="clear" w:color="auto" w:fill="auto"/>
            <w:noWrap/>
            <w:vAlign w:val="center"/>
            <w:hideMark/>
          </w:tcPr>
          <w:p w14:paraId="13A55C7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Hồng Phong</w:t>
            </w:r>
          </w:p>
        </w:tc>
        <w:tc>
          <w:tcPr>
            <w:tcW w:w="2060" w:type="dxa"/>
            <w:tcBorders>
              <w:top w:val="nil"/>
              <w:left w:val="nil"/>
              <w:bottom w:val="single" w:sz="4" w:space="0" w:color="auto"/>
              <w:right w:val="single" w:sz="4" w:space="0" w:color="auto"/>
            </w:tcBorders>
            <w:shd w:val="clear" w:color="auto" w:fill="auto"/>
            <w:noWrap/>
            <w:vAlign w:val="center"/>
            <w:hideMark/>
          </w:tcPr>
          <w:p w14:paraId="49D8EF9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33</w:t>
            </w:r>
          </w:p>
        </w:tc>
        <w:tc>
          <w:tcPr>
            <w:tcW w:w="1340" w:type="dxa"/>
            <w:tcBorders>
              <w:top w:val="nil"/>
              <w:left w:val="nil"/>
              <w:bottom w:val="single" w:sz="4" w:space="0" w:color="auto"/>
              <w:right w:val="single" w:sz="4" w:space="0" w:color="auto"/>
            </w:tcBorders>
            <w:shd w:val="clear" w:color="auto" w:fill="auto"/>
            <w:noWrap/>
            <w:vAlign w:val="center"/>
            <w:hideMark/>
          </w:tcPr>
          <w:p w14:paraId="226D1E3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F2D2F6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13811D5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r>
      <w:tr w:rsidR="007B428B" w:rsidRPr="00264690" w14:paraId="4FB976AD"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C7A6F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c>
          <w:tcPr>
            <w:tcW w:w="2552" w:type="dxa"/>
            <w:tcBorders>
              <w:top w:val="nil"/>
              <w:left w:val="nil"/>
              <w:bottom w:val="single" w:sz="4" w:space="0" w:color="auto"/>
              <w:right w:val="single" w:sz="4" w:space="0" w:color="auto"/>
            </w:tcBorders>
            <w:shd w:val="clear" w:color="auto" w:fill="auto"/>
            <w:noWrap/>
            <w:vAlign w:val="center"/>
            <w:hideMark/>
          </w:tcPr>
          <w:p w14:paraId="555BF36B"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Quỹ Nhất</w:t>
            </w:r>
          </w:p>
        </w:tc>
        <w:tc>
          <w:tcPr>
            <w:tcW w:w="2060" w:type="dxa"/>
            <w:tcBorders>
              <w:top w:val="nil"/>
              <w:left w:val="nil"/>
              <w:bottom w:val="single" w:sz="4" w:space="0" w:color="auto"/>
              <w:right w:val="single" w:sz="4" w:space="0" w:color="auto"/>
            </w:tcBorders>
            <w:shd w:val="clear" w:color="auto" w:fill="auto"/>
            <w:noWrap/>
            <w:vAlign w:val="center"/>
            <w:hideMark/>
          </w:tcPr>
          <w:p w14:paraId="43962C7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43</w:t>
            </w:r>
          </w:p>
        </w:tc>
        <w:tc>
          <w:tcPr>
            <w:tcW w:w="1340" w:type="dxa"/>
            <w:tcBorders>
              <w:top w:val="nil"/>
              <w:left w:val="nil"/>
              <w:bottom w:val="single" w:sz="4" w:space="0" w:color="auto"/>
              <w:right w:val="single" w:sz="4" w:space="0" w:color="auto"/>
            </w:tcBorders>
            <w:shd w:val="clear" w:color="auto" w:fill="auto"/>
            <w:noWrap/>
            <w:vAlign w:val="center"/>
            <w:hideMark/>
          </w:tcPr>
          <w:p w14:paraId="7335580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07DF8B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5BBBD3C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27F7C8FE"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0AB9D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c>
          <w:tcPr>
            <w:tcW w:w="2552" w:type="dxa"/>
            <w:tcBorders>
              <w:top w:val="nil"/>
              <w:left w:val="nil"/>
              <w:bottom w:val="single" w:sz="4" w:space="0" w:color="auto"/>
              <w:right w:val="single" w:sz="4" w:space="0" w:color="auto"/>
            </w:tcBorders>
            <w:shd w:val="clear" w:color="auto" w:fill="auto"/>
            <w:noWrap/>
            <w:vAlign w:val="center"/>
            <w:hideMark/>
          </w:tcPr>
          <w:p w14:paraId="4B87612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Rạng Đông</w:t>
            </w:r>
          </w:p>
        </w:tc>
        <w:tc>
          <w:tcPr>
            <w:tcW w:w="2060" w:type="dxa"/>
            <w:tcBorders>
              <w:top w:val="nil"/>
              <w:left w:val="nil"/>
              <w:bottom w:val="single" w:sz="4" w:space="0" w:color="auto"/>
              <w:right w:val="single" w:sz="4" w:space="0" w:color="auto"/>
            </w:tcBorders>
            <w:shd w:val="clear" w:color="auto" w:fill="auto"/>
            <w:noWrap/>
            <w:vAlign w:val="center"/>
            <w:hideMark/>
          </w:tcPr>
          <w:p w14:paraId="23A6703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36</w:t>
            </w:r>
          </w:p>
        </w:tc>
        <w:tc>
          <w:tcPr>
            <w:tcW w:w="1340" w:type="dxa"/>
            <w:tcBorders>
              <w:top w:val="nil"/>
              <w:left w:val="nil"/>
              <w:bottom w:val="single" w:sz="4" w:space="0" w:color="auto"/>
              <w:right w:val="single" w:sz="4" w:space="0" w:color="auto"/>
            </w:tcBorders>
            <w:shd w:val="clear" w:color="auto" w:fill="auto"/>
            <w:noWrap/>
            <w:vAlign w:val="center"/>
            <w:hideMark/>
          </w:tcPr>
          <w:p w14:paraId="432C4C3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574D07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3D6D5F8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r>
      <w:tr w:rsidR="007B428B" w:rsidRPr="00264690" w14:paraId="51D20C25"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E67C2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c>
          <w:tcPr>
            <w:tcW w:w="2552" w:type="dxa"/>
            <w:tcBorders>
              <w:top w:val="nil"/>
              <w:left w:val="nil"/>
              <w:bottom w:val="single" w:sz="4" w:space="0" w:color="auto"/>
              <w:right w:val="single" w:sz="4" w:space="0" w:color="auto"/>
            </w:tcBorders>
            <w:shd w:val="clear" w:color="auto" w:fill="auto"/>
            <w:noWrap/>
            <w:vAlign w:val="center"/>
            <w:hideMark/>
          </w:tcPr>
          <w:p w14:paraId="1035FA1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Cát Thành</w:t>
            </w:r>
          </w:p>
        </w:tc>
        <w:tc>
          <w:tcPr>
            <w:tcW w:w="2060" w:type="dxa"/>
            <w:tcBorders>
              <w:top w:val="nil"/>
              <w:left w:val="nil"/>
              <w:bottom w:val="single" w:sz="4" w:space="0" w:color="auto"/>
              <w:right w:val="single" w:sz="4" w:space="0" w:color="auto"/>
            </w:tcBorders>
            <w:shd w:val="clear" w:color="auto" w:fill="auto"/>
            <w:noWrap/>
            <w:vAlign w:val="center"/>
            <w:hideMark/>
          </w:tcPr>
          <w:p w14:paraId="01C87CA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57</w:t>
            </w:r>
          </w:p>
        </w:tc>
        <w:tc>
          <w:tcPr>
            <w:tcW w:w="1340" w:type="dxa"/>
            <w:tcBorders>
              <w:top w:val="nil"/>
              <w:left w:val="nil"/>
              <w:bottom w:val="single" w:sz="4" w:space="0" w:color="auto"/>
              <w:right w:val="single" w:sz="4" w:space="0" w:color="auto"/>
            </w:tcBorders>
            <w:shd w:val="clear" w:color="auto" w:fill="auto"/>
            <w:noWrap/>
            <w:vAlign w:val="center"/>
            <w:hideMark/>
          </w:tcPr>
          <w:p w14:paraId="0363F2C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C64C44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30CA094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08A63A13"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28BD8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105</w:t>
            </w:r>
          </w:p>
        </w:tc>
        <w:tc>
          <w:tcPr>
            <w:tcW w:w="2552" w:type="dxa"/>
            <w:tcBorders>
              <w:top w:val="nil"/>
              <w:left w:val="nil"/>
              <w:bottom w:val="single" w:sz="4" w:space="0" w:color="auto"/>
              <w:right w:val="single" w:sz="4" w:space="0" w:color="auto"/>
            </w:tcBorders>
            <w:shd w:val="clear" w:color="auto" w:fill="auto"/>
            <w:noWrap/>
            <w:vAlign w:val="center"/>
            <w:hideMark/>
          </w:tcPr>
          <w:p w14:paraId="6FFA8F6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Cổ Lễ</w:t>
            </w:r>
          </w:p>
        </w:tc>
        <w:tc>
          <w:tcPr>
            <w:tcW w:w="2060" w:type="dxa"/>
            <w:tcBorders>
              <w:top w:val="nil"/>
              <w:left w:val="nil"/>
              <w:bottom w:val="single" w:sz="4" w:space="0" w:color="auto"/>
              <w:right w:val="single" w:sz="4" w:space="0" w:color="auto"/>
            </w:tcBorders>
            <w:shd w:val="clear" w:color="auto" w:fill="auto"/>
            <w:noWrap/>
            <w:vAlign w:val="center"/>
            <w:hideMark/>
          </w:tcPr>
          <w:p w14:paraId="7A5C02D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64</w:t>
            </w:r>
          </w:p>
        </w:tc>
        <w:tc>
          <w:tcPr>
            <w:tcW w:w="1340" w:type="dxa"/>
            <w:tcBorders>
              <w:top w:val="nil"/>
              <w:left w:val="nil"/>
              <w:bottom w:val="single" w:sz="4" w:space="0" w:color="auto"/>
              <w:right w:val="single" w:sz="4" w:space="0" w:color="auto"/>
            </w:tcBorders>
            <w:shd w:val="clear" w:color="auto" w:fill="auto"/>
            <w:noWrap/>
            <w:vAlign w:val="center"/>
            <w:hideMark/>
          </w:tcPr>
          <w:p w14:paraId="36E6BBB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CBC36D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6B8FD9D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37F3C76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0E9A5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106</w:t>
            </w:r>
          </w:p>
        </w:tc>
        <w:tc>
          <w:tcPr>
            <w:tcW w:w="2552" w:type="dxa"/>
            <w:tcBorders>
              <w:top w:val="nil"/>
              <w:left w:val="nil"/>
              <w:bottom w:val="single" w:sz="4" w:space="0" w:color="auto"/>
              <w:right w:val="single" w:sz="4" w:space="0" w:color="auto"/>
            </w:tcBorders>
            <w:shd w:val="clear" w:color="auto" w:fill="auto"/>
            <w:noWrap/>
            <w:vAlign w:val="center"/>
            <w:hideMark/>
          </w:tcPr>
          <w:p w14:paraId="074387E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Minh Thái</w:t>
            </w:r>
          </w:p>
        </w:tc>
        <w:tc>
          <w:tcPr>
            <w:tcW w:w="2060" w:type="dxa"/>
            <w:tcBorders>
              <w:top w:val="nil"/>
              <w:left w:val="nil"/>
              <w:bottom w:val="single" w:sz="4" w:space="0" w:color="auto"/>
              <w:right w:val="single" w:sz="4" w:space="0" w:color="auto"/>
            </w:tcBorders>
            <w:shd w:val="clear" w:color="auto" w:fill="auto"/>
            <w:noWrap/>
            <w:vAlign w:val="center"/>
            <w:hideMark/>
          </w:tcPr>
          <w:p w14:paraId="44C12DF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33</w:t>
            </w:r>
          </w:p>
        </w:tc>
        <w:tc>
          <w:tcPr>
            <w:tcW w:w="1340" w:type="dxa"/>
            <w:tcBorders>
              <w:top w:val="nil"/>
              <w:left w:val="nil"/>
              <w:bottom w:val="single" w:sz="4" w:space="0" w:color="auto"/>
              <w:right w:val="single" w:sz="4" w:space="0" w:color="auto"/>
            </w:tcBorders>
            <w:shd w:val="clear" w:color="auto" w:fill="auto"/>
            <w:noWrap/>
            <w:vAlign w:val="center"/>
            <w:hideMark/>
          </w:tcPr>
          <w:p w14:paraId="420C308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20" w:type="dxa"/>
            <w:tcBorders>
              <w:top w:val="nil"/>
              <w:left w:val="nil"/>
              <w:bottom w:val="single" w:sz="4" w:space="0" w:color="auto"/>
              <w:right w:val="single" w:sz="4" w:space="0" w:color="auto"/>
            </w:tcBorders>
            <w:shd w:val="clear" w:color="auto" w:fill="auto"/>
            <w:noWrap/>
            <w:vAlign w:val="center"/>
            <w:hideMark/>
          </w:tcPr>
          <w:p w14:paraId="68AF34F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248FB3D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1,19</w:t>
            </w:r>
          </w:p>
        </w:tc>
      </w:tr>
      <w:tr w:rsidR="007B428B" w:rsidRPr="00264690" w14:paraId="47206C5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34A08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107</w:t>
            </w:r>
          </w:p>
        </w:tc>
        <w:tc>
          <w:tcPr>
            <w:tcW w:w="2552" w:type="dxa"/>
            <w:tcBorders>
              <w:top w:val="nil"/>
              <w:left w:val="nil"/>
              <w:bottom w:val="single" w:sz="4" w:space="0" w:color="auto"/>
              <w:right w:val="single" w:sz="4" w:space="0" w:color="auto"/>
            </w:tcBorders>
            <w:shd w:val="clear" w:color="auto" w:fill="auto"/>
            <w:noWrap/>
            <w:vAlign w:val="center"/>
            <w:hideMark/>
          </w:tcPr>
          <w:p w14:paraId="63FEBE5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Ninh Cường</w:t>
            </w:r>
          </w:p>
        </w:tc>
        <w:tc>
          <w:tcPr>
            <w:tcW w:w="2060" w:type="dxa"/>
            <w:tcBorders>
              <w:top w:val="nil"/>
              <w:left w:val="nil"/>
              <w:bottom w:val="single" w:sz="4" w:space="0" w:color="auto"/>
              <w:right w:val="single" w:sz="4" w:space="0" w:color="auto"/>
            </w:tcBorders>
            <w:shd w:val="clear" w:color="auto" w:fill="auto"/>
            <w:noWrap/>
            <w:vAlign w:val="center"/>
            <w:hideMark/>
          </w:tcPr>
          <w:p w14:paraId="3ED9205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32</w:t>
            </w:r>
          </w:p>
        </w:tc>
        <w:tc>
          <w:tcPr>
            <w:tcW w:w="1340" w:type="dxa"/>
            <w:tcBorders>
              <w:top w:val="nil"/>
              <w:left w:val="nil"/>
              <w:bottom w:val="single" w:sz="4" w:space="0" w:color="auto"/>
              <w:right w:val="single" w:sz="4" w:space="0" w:color="auto"/>
            </w:tcBorders>
            <w:shd w:val="clear" w:color="auto" w:fill="auto"/>
            <w:noWrap/>
            <w:vAlign w:val="center"/>
            <w:hideMark/>
          </w:tcPr>
          <w:p w14:paraId="2ABB8D4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828333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39427F7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0E4DA950"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1E83DD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108</w:t>
            </w:r>
          </w:p>
        </w:tc>
        <w:tc>
          <w:tcPr>
            <w:tcW w:w="2552" w:type="dxa"/>
            <w:tcBorders>
              <w:top w:val="nil"/>
              <w:left w:val="nil"/>
              <w:bottom w:val="single" w:sz="4" w:space="0" w:color="auto"/>
              <w:right w:val="single" w:sz="4" w:space="0" w:color="auto"/>
            </w:tcBorders>
            <w:shd w:val="clear" w:color="auto" w:fill="auto"/>
            <w:noWrap/>
            <w:vAlign w:val="center"/>
            <w:hideMark/>
          </w:tcPr>
          <w:p w14:paraId="05990F7D"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Ninh Giang</w:t>
            </w:r>
          </w:p>
        </w:tc>
        <w:tc>
          <w:tcPr>
            <w:tcW w:w="2060" w:type="dxa"/>
            <w:tcBorders>
              <w:top w:val="nil"/>
              <w:left w:val="nil"/>
              <w:bottom w:val="single" w:sz="4" w:space="0" w:color="auto"/>
              <w:right w:val="single" w:sz="4" w:space="0" w:color="auto"/>
            </w:tcBorders>
            <w:shd w:val="clear" w:color="auto" w:fill="auto"/>
            <w:noWrap/>
            <w:vAlign w:val="center"/>
            <w:hideMark/>
          </w:tcPr>
          <w:p w14:paraId="5BF3F29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40</w:t>
            </w:r>
          </w:p>
        </w:tc>
        <w:tc>
          <w:tcPr>
            <w:tcW w:w="1340" w:type="dxa"/>
            <w:tcBorders>
              <w:top w:val="nil"/>
              <w:left w:val="nil"/>
              <w:bottom w:val="single" w:sz="4" w:space="0" w:color="auto"/>
              <w:right w:val="single" w:sz="4" w:space="0" w:color="auto"/>
            </w:tcBorders>
            <w:shd w:val="clear" w:color="auto" w:fill="auto"/>
            <w:noWrap/>
            <w:vAlign w:val="center"/>
            <w:hideMark/>
          </w:tcPr>
          <w:p w14:paraId="38AE964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CC8BCB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5BFCDA4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1,03</w:t>
            </w:r>
          </w:p>
        </w:tc>
      </w:tr>
      <w:tr w:rsidR="007B428B" w:rsidRPr="00264690" w14:paraId="0C37B7E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65104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109</w:t>
            </w:r>
          </w:p>
        </w:tc>
        <w:tc>
          <w:tcPr>
            <w:tcW w:w="2552" w:type="dxa"/>
            <w:tcBorders>
              <w:top w:val="nil"/>
              <w:left w:val="nil"/>
              <w:bottom w:val="single" w:sz="4" w:space="0" w:color="auto"/>
              <w:right w:val="single" w:sz="4" w:space="0" w:color="auto"/>
            </w:tcBorders>
            <w:shd w:val="clear" w:color="auto" w:fill="auto"/>
            <w:noWrap/>
            <w:vAlign w:val="center"/>
            <w:hideMark/>
          </w:tcPr>
          <w:p w14:paraId="442EE9D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Quang Hưng</w:t>
            </w:r>
          </w:p>
        </w:tc>
        <w:tc>
          <w:tcPr>
            <w:tcW w:w="2060" w:type="dxa"/>
            <w:tcBorders>
              <w:top w:val="nil"/>
              <w:left w:val="nil"/>
              <w:bottom w:val="single" w:sz="4" w:space="0" w:color="auto"/>
              <w:right w:val="single" w:sz="4" w:space="0" w:color="auto"/>
            </w:tcBorders>
            <w:shd w:val="clear" w:color="auto" w:fill="auto"/>
            <w:noWrap/>
            <w:vAlign w:val="center"/>
            <w:hideMark/>
          </w:tcPr>
          <w:p w14:paraId="56CE63E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43</w:t>
            </w:r>
          </w:p>
        </w:tc>
        <w:tc>
          <w:tcPr>
            <w:tcW w:w="1340" w:type="dxa"/>
            <w:tcBorders>
              <w:top w:val="nil"/>
              <w:left w:val="nil"/>
              <w:bottom w:val="single" w:sz="4" w:space="0" w:color="auto"/>
              <w:right w:val="single" w:sz="4" w:space="0" w:color="auto"/>
            </w:tcBorders>
            <w:shd w:val="clear" w:color="auto" w:fill="auto"/>
            <w:noWrap/>
            <w:vAlign w:val="center"/>
            <w:hideMark/>
          </w:tcPr>
          <w:p w14:paraId="46DA891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8CA86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1C97F25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52313AA8"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973F1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2552" w:type="dxa"/>
            <w:tcBorders>
              <w:top w:val="nil"/>
              <w:left w:val="nil"/>
              <w:bottom w:val="single" w:sz="4" w:space="0" w:color="auto"/>
              <w:right w:val="single" w:sz="4" w:space="0" w:color="auto"/>
            </w:tcBorders>
            <w:shd w:val="clear" w:color="auto" w:fill="auto"/>
            <w:noWrap/>
            <w:vAlign w:val="center"/>
            <w:hideMark/>
          </w:tcPr>
          <w:p w14:paraId="555CEA5D"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Trực Ninh</w:t>
            </w:r>
          </w:p>
        </w:tc>
        <w:tc>
          <w:tcPr>
            <w:tcW w:w="2060" w:type="dxa"/>
            <w:tcBorders>
              <w:top w:val="nil"/>
              <w:left w:val="nil"/>
              <w:bottom w:val="single" w:sz="4" w:space="0" w:color="auto"/>
              <w:right w:val="single" w:sz="4" w:space="0" w:color="auto"/>
            </w:tcBorders>
            <w:shd w:val="clear" w:color="auto" w:fill="auto"/>
            <w:noWrap/>
            <w:vAlign w:val="center"/>
            <w:hideMark/>
          </w:tcPr>
          <w:p w14:paraId="6897DFC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39</w:t>
            </w:r>
          </w:p>
        </w:tc>
        <w:tc>
          <w:tcPr>
            <w:tcW w:w="1340" w:type="dxa"/>
            <w:tcBorders>
              <w:top w:val="nil"/>
              <w:left w:val="nil"/>
              <w:bottom w:val="single" w:sz="4" w:space="0" w:color="auto"/>
              <w:right w:val="single" w:sz="4" w:space="0" w:color="auto"/>
            </w:tcBorders>
            <w:shd w:val="clear" w:color="auto" w:fill="auto"/>
            <w:noWrap/>
            <w:vAlign w:val="center"/>
            <w:hideMark/>
          </w:tcPr>
          <w:p w14:paraId="2570C80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2B5D21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1,80</w:t>
            </w:r>
          </w:p>
        </w:tc>
        <w:tc>
          <w:tcPr>
            <w:tcW w:w="1260" w:type="dxa"/>
            <w:tcBorders>
              <w:top w:val="nil"/>
              <w:left w:val="nil"/>
              <w:bottom w:val="single" w:sz="4" w:space="0" w:color="auto"/>
              <w:right w:val="single" w:sz="4" w:space="0" w:color="auto"/>
            </w:tcBorders>
            <w:shd w:val="clear" w:color="auto" w:fill="auto"/>
            <w:noWrap/>
            <w:vAlign w:val="center"/>
            <w:hideMark/>
          </w:tcPr>
          <w:p w14:paraId="44497C4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r>
      <w:tr w:rsidR="007B428B" w:rsidRPr="00264690" w14:paraId="19EF80D2"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A425D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111</w:t>
            </w:r>
          </w:p>
        </w:tc>
        <w:tc>
          <w:tcPr>
            <w:tcW w:w="2552" w:type="dxa"/>
            <w:tcBorders>
              <w:top w:val="nil"/>
              <w:left w:val="nil"/>
              <w:bottom w:val="single" w:sz="4" w:space="0" w:color="auto"/>
              <w:right w:val="single" w:sz="4" w:space="0" w:color="auto"/>
            </w:tcBorders>
            <w:shd w:val="clear" w:color="auto" w:fill="auto"/>
            <w:noWrap/>
            <w:vAlign w:val="center"/>
            <w:hideMark/>
          </w:tcPr>
          <w:p w14:paraId="454C3E4F"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Xuân Trường</w:t>
            </w:r>
          </w:p>
        </w:tc>
        <w:tc>
          <w:tcPr>
            <w:tcW w:w="2060" w:type="dxa"/>
            <w:tcBorders>
              <w:top w:val="nil"/>
              <w:left w:val="nil"/>
              <w:bottom w:val="single" w:sz="4" w:space="0" w:color="auto"/>
              <w:right w:val="single" w:sz="4" w:space="0" w:color="auto"/>
            </w:tcBorders>
            <w:shd w:val="clear" w:color="auto" w:fill="auto"/>
            <w:noWrap/>
            <w:vAlign w:val="center"/>
            <w:hideMark/>
          </w:tcPr>
          <w:p w14:paraId="18FF460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92</w:t>
            </w:r>
          </w:p>
        </w:tc>
        <w:tc>
          <w:tcPr>
            <w:tcW w:w="1340" w:type="dxa"/>
            <w:tcBorders>
              <w:top w:val="nil"/>
              <w:left w:val="nil"/>
              <w:bottom w:val="single" w:sz="4" w:space="0" w:color="auto"/>
              <w:right w:val="single" w:sz="4" w:space="0" w:color="auto"/>
            </w:tcBorders>
            <w:shd w:val="clear" w:color="auto" w:fill="auto"/>
            <w:noWrap/>
            <w:vAlign w:val="center"/>
            <w:hideMark/>
          </w:tcPr>
          <w:p w14:paraId="142F230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F5FE09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C37F64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642D80E4"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42DC44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112</w:t>
            </w:r>
          </w:p>
        </w:tc>
        <w:tc>
          <w:tcPr>
            <w:tcW w:w="2552" w:type="dxa"/>
            <w:tcBorders>
              <w:top w:val="nil"/>
              <w:left w:val="nil"/>
              <w:bottom w:val="single" w:sz="4" w:space="0" w:color="auto"/>
              <w:right w:val="single" w:sz="4" w:space="0" w:color="auto"/>
            </w:tcBorders>
            <w:shd w:val="clear" w:color="auto" w:fill="auto"/>
            <w:noWrap/>
            <w:vAlign w:val="center"/>
            <w:hideMark/>
          </w:tcPr>
          <w:p w14:paraId="3ACF459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Xuân Hưng</w:t>
            </w:r>
          </w:p>
        </w:tc>
        <w:tc>
          <w:tcPr>
            <w:tcW w:w="2060" w:type="dxa"/>
            <w:tcBorders>
              <w:top w:val="nil"/>
              <w:left w:val="nil"/>
              <w:bottom w:val="single" w:sz="4" w:space="0" w:color="auto"/>
              <w:right w:val="single" w:sz="4" w:space="0" w:color="auto"/>
            </w:tcBorders>
            <w:shd w:val="clear" w:color="auto" w:fill="auto"/>
            <w:noWrap/>
            <w:vAlign w:val="center"/>
            <w:hideMark/>
          </w:tcPr>
          <w:p w14:paraId="3CAD600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76</w:t>
            </w:r>
          </w:p>
        </w:tc>
        <w:tc>
          <w:tcPr>
            <w:tcW w:w="1340" w:type="dxa"/>
            <w:tcBorders>
              <w:top w:val="nil"/>
              <w:left w:val="nil"/>
              <w:bottom w:val="single" w:sz="4" w:space="0" w:color="auto"/>
              <w:right w:val="single" w:sz="4" w:space="0" w:color="auto"/>
            </w:tcBorders>
            <w:shd w:val="clear" w:color="auto" w:fill="auto"/>
            <w:noWrap/>
            <w:vAlign w:val="center"/>
            <w:hideMark/>
          </w:tcPr>
          <w:p w14:paraId="624928B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BAC7F6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139F5FD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5E612A1C"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B6A25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113</w:t>
            </w:r>
          </w:p>
        </w:tc>
        <w:tc>
          <w:tcPr>
            <w:tcW w:w="2552" w:type="dxa"/>
            <w:tcBorders>
              <w:top w:val="nil"/>
              <w:left w:val="nil"/>
              <w:bottom w:val="single" w:sz="4" w:space="0" w:color="auto"/>
              <w:right w:val="single" w:sz="4" w:space="0" w:color="auto"/>
            </w:tcBorders>
            <w:shd w:val="clear" w:color="auto" w:fill="auto"/>
            <w:noWrap/>
            <w:vAlign w:val="center"/>
            <w:hideMark/>
          </w:tcPr>
          <w:p w14:paraId="397EB295"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Xuân Giang</w:t>
            </w:r>
          </w:p>
        </w:tc>
        <w:tc>
          <w:tcPr>
            <w:tcW w:w="2060" w:type="dxa"/>
            <w:tcBorders>
              <w:top w:val="nil"/>
              <w:left w:val="nil"/>
              <w:bottom w:val="single" w:sz="4" w:space="0" w:color="auto"/>
              <w:right w:val="single" w:sz="4" w:space="0" w:color="auto"/>
            </w:tcBorders>
            <w:shd w:val="clear" w:color="auto" w:fill="auto"/>
            <w:noWrap/>
            <w:vAlign w:val="center"/>
            <w:hideMark/>
          </w:tcPr>
          <w:p w14:paraId="4C95C2D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60</w:t>
            </w:r>
          </w:p>
        </w:tc>
        <w:tc>
          <w:tcPr>
            <w:tcW w:w="1340" w:type="dxa"/>
            <w:tcBorders>
              <w:top w:val="nil"/>
              <w:left w:val="nil"/>
              <w:bottom w:val="single" w:sz="4" w:space="0" w:color="auto"/>
              <w:right w:val="single" w:sz="4" w:space="0" w:color="auto"/>
            </w:tcBorders>
            <w:shd w:val="clear" w:color="auto" w:fill="auto"/>
            <w:noWrap/>
            <w:vAlign w:val="center"/>
            <w:hideMark/>
          </w:tcPr>
          <w:p w14:paraId="28607B3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864916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652BDA4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0108DEBB"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9951F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114</w:t>
            </w:r>
          </w:p>
        </w:tc>
        <w:tc>
          <w:tcPr>
            <w:tcW w:w="2552" w:type="dxa"/>
            <w:tcBorders>
              <w:top w:val="nil"/>
              <w:left w:val="nil"/>
              <w:bottom w:val="single" w:sz="4" w:space="0" w:color="auto"/>
              <w:right w:val="single" w:sz="4" w:space="0" w:color="auto"/>
            </w:tcBorders>
            <w:shd w:val="clear" w:color="auto" w:fill="auto"/>
            <w:noWrap/>
            <w:vAlign w:val="center"/>
            <w:hideMark/>
          </w:tcPr>
          <w:p w14:paraId="24EAF3E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Xuân Hồng</w:t>
            </w:r>
          </w:p>
        </w:tc>
        <w:tc>
          <w:tcPr>
            <w:tcW w:w="2060" w:type="dxa"/>
            <w:tcBorders>
              <w:top w:val="nil"/>
              <w:left w:val="nil"/>
              <w:bottom w:val="single" w:sz="4" w:space="0" w:color="auto"/>
              <w:right w:val="single" w:sz="4" w:space="0" w:color="auto"/>
            </w:tcBorders>
            <w:shd w:val="clear" w:color="auto" w:fill="auto"/>
            <w:noWrap/>
            <w:vAlign w:val="center"/>
            <w:hideMark/>
          </w:tcPr>
          <w:p w14:paraId="649BF06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56</w:t>
            </w:r>
          </w:p>
        </w:tc>
        <w:tc>
          <w:tcPr>
            <w:tcW w:w="1340" w:type="dxa"/>
            <w:tcBorders>
              <w:top w:val="nil"/>
              <w:left w:val="nil"/>
              <w:bottom w:val="single" w:sz="4" w:space="0" w:color="auto"/>
              <w:right w:val="single" w:sz="4" w:space="0" w:color="auto"/>
            </w:tcBorders>
            <w:shd w:val="clear" w:color="auto" w:fill="auto"/>
            <w:noWrap/>
            <w:vAlign w:val="center"/>
            <w:hideMark/>
          </w:tcPr>
          <w:p w14:paraId="4D63B46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50CCAB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c>
          <w:tcPr>
            <w:tcW w:w="1260" w:type="dxa"/>
            <w:tcBorders>
              <w:top w:val="nil"/>
              <w:left w:val="nil"/>
              <w:bottom w:val="single" w:sz="4" w:space="0" w:color="auto"/>
              <w:right w:val="single" w:sz="4" w:space="0" w:color="auto"/>
            </w:tcBorders>
            <w:shd w:val="clear" w:color="auto" w:fill="auto"/>
            <w:noWrap/>
            <w:vAlign w:val="center"/>
            <w:hideMark/>
          </w:tcPr>
          <w:p w14:paraId="56C93B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4783D882"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554D9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115</w:t>
            </w:r>
          </w:p>
        </w:tc>
        <w:tc>
          <w:tcPr>
            <w:tcW w:w="2552" w:type="dxa"/>
            <w:tcBorders>
              <w:top w:val="nil"/>
              <w:left w:val="nil"/>
              <w:bottom w:val="single" w:sz="4" w:space="0" w:color="auto"/>
              <w:right w:val="single" w:sz="4" w:space="0" w:color="auto"/>
            </w:tcBorders>
            <w:shd w:val="clear" w:color="auto" w:fill="auto"/>
            <w:noWrap/>
            <w:vAlign w:val="center"/>
            <w:hideMark/>
          </w:tcPr>
          <w:p w14:paraId="7F8DEF98"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Giao Thủy</w:t>
            </w:r>
          </w:p>
        </w:tc>
        <w:tc>
          <w:tcPr>
            <w:tcW w:w="2060" w:type="dxa"/>
            <w:tcBorders>
              <w:top w:val="nil"/>
              <w:left w:val="nil"/>
              <w:bottom w:val="single" w:sz="4" w:space="0" w:color="auto"/>
              <w:right w:val="single" w:sz="4" w:space="0" w:color="auto"/>
            </w:tcBorders>
            <w:shd w:val="clear" w:color="auto" w:fill="auto"/>
            <w:noWrap/>
            <w:vAlign w:val="center"/>
            <w:hideMark/>
          </w:tcPr>
          <w:p w14:paraId="032D94C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112</w:t>
            </w:r>
          </w:p>
        </w:tc>
        <w:tc>
          <w:tcPr>
            <w:tcW w:w="1340" w:type="dxa"/>
            <w:tcBorders>
              <w:top w:val="nil"/>
              <w:left w:val="nil"/>
              <w:bottom w:val="single" w:sz="4" w:space="0" w:color="auto"/>
              <w:right w:val="single" w:sz="4" w:space="0" w:color="auto"/>
            </w:tcBorders>
            <w:shd w:val="clear" w:color="auto" w:fill="auto"/>
            <w:noWrap/>
            <w:vAlign w:val="center"/>
            <w:hideMark/>
          </w:tcPr>
          <w:p w14:paraId="06B25C9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039781E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665E377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r>
      <w:tr w:rsidR="007B428B" w:rsidRPr="00264690" w14:paraId="13CE7C79"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15D03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116</w:t>
            </w:r>
          </w:p>
        </w:tc>
        <w:tc>
          <w:tcPr>
            <w:tcW w:w="2552" w:type="dxa"/>
            <w:tcBorders>
              <w:top w:val="nil"/>
              <w:left w:val="nil"/>
              <w:bottom w:val="single" w:sz="4" w:space="0" w:color="auto"/>
              <w:right w:val="single" w:sz="4" w:space="0" w:color="auto"/>
            </w:tcBorders>
            <w:shd w:val="clear" w:color="auto" w:fill="auto"/>
            <w:noWrap/>
            <w:vAlign w:val="center"/>
            <w:hideMark/>
          </w:tcPr>
          <w:p w14:paraId="67E1916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Giao Minh</w:t>
            </w:r>
          </w:p>
        </w:tc>
        <w:tc>
          <w:tcPr>
            <w:tcW w:w="2060" w:type="dxa"/>
            <w:tcBorders>
              <w:top w:val="nil"/>
              <w:left w:val="nil"/>
              <w:bottom w:val="single" w:sz="4" w:space="0" w:color="auto"/>
              <w:right w:val="single" w:sz="4" w:space="0" w:color="auto"/>
            </w:tcBorders>
            <w:shd w:val="clear" w:color="auto" w:fill="auto"/>
            <w:noWrap/>
            <w:vAlign w:val="center"/>
            <w:hideMark/>
          </w:tcPr>
          <w:p w14:paraId="53947BA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54</w:t>
            </w:r>
          </w:p>
        </w:tc>
        <w:tc>
          <w:tcPr>
            <w:tcW w:w="1340" w:type="dxa"/>
            <w:tcBorders>
              <w:top w:val="nil"/>
              <w:left w:val="nil"/>
              <w:bottom w:val="single" w:sz="4" w:space="0" w:color="auto"/>
              <w:right w:val="single" w:sz="4" w:space="0" w:color="auto"/>
            </w:tcBorders>
            <w:shd w:val="clear" w:color="auto" w:fill="auto"/>
            <w:noWrap/>
            <w:vAlign w:val="center"/>
            <w:hideMark/>
          </w:tcPr>
          <w:p w14:paraId="0257AD7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8A5E61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0F7843D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5FB77D50"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89F5B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117</w:t>
            </w:r>
          </w:p>
        </w:tc>
        <w:tc>
          <w:tcPr>
            <w:tcW w:w="2552" w:type="dxa"/>
            <w:tcBorders>
              <w:top w:val="nil"/>
              <w:left w:val="nil"/>
              <w:bottom w:val="single" w:sz="4" w:space="0" w:color="auto"/>
              <w:right w:val="single" w:sz="4" w:space="0" w:color="auto"/>
            </w:tcBorders>
            <w:shd w:val="clear" w:color="auto" w:fill="auto"/>
            <w:noWrap/>
            <w:vAlign w:val="center"/>
            <w:hideMark/>
          </w:tcPr>
          <w:p w14:paraId="0EA52DF4"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Giao Hòa</w:t>
            </w:r>
          </w:p>
        </w:tc>
        <w:tc>
          <w:tcPr>
            <w:tcW w:w="2060" w:type="dxa"/>
            <w:tcBorders>
              <w:top w:val="nil"/>
              <w:left w:val="nil"/>
              <w:bottom w:val="single" w:sz="4" w:space="0" w:color="auto"/>
              <w:right w:val="single" w:sz="4" w:space="0" w:color="auto"/>
            </w:tcBorders>
            <w:shd w:val="clear" w:color="auto" w:fill="auto"/>
            <w:noWrap/>
            <w:vAlign w:val="center"/>
            <w:hideMark/>
          </w:tcPr>
          <w:p w14:paraId="71E0987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53</w:t>
            </w:r>
          </w:p>
        </w:tc>
        <w:tc>
          <w:tcPr>
            <w:tcW w:w="1340" w:type="dxa"/>
            <w:tcBorders>
              <w:top w:val="nil"/>
              <w:left w:val="nil"/>
              <w:bottom w:val="single" w:sz="4" w:space="0" w:color="auto"/>
              <w:right w:val="single" w:sz="4" w:space="0" w:color="auto"/>
            </w:tcBorders>
            <w:shd w:val="clear" w:color="auto" w:fill="auto"/>
            <w:noWrap/>
            <w:vAlign w:val="center"/>
            <w:hideMark/>
          </w:tcPr>
          <w:p w14:paraId="5046219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2D836A3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258E509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r>
      <w:tr w:rsidR="007B428B" w:rsidRPr="00264690" w14:paraId="4BFBB104"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4F3D9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118</w:t>
            </w:r>
          </w:p>
        </w:tc>
        <w:tc>
          <w:tcPr>
            <w:tcW w:w="2552" w:type="dxa"/>
            <w:tcBorders>
              <w:top w:val="nil"/>
              <w:left w:val="nil"/>
              <w:bottom w:val="single" w:sz="4" w:space="0" w:color="auto"/>
              <w:right w:val="single" w:sz="4" w:space="0" w:color="auto"/>
            </w:tcBorders>
            <w:shd w:val="clear" w:color="auto" w:fill="auto"/>
            <w:noWrap/>
            <w:vAlign w:val="center"/>
            <w:hideMark/>
          </w:tcPr>
          <w:p w14:paraId="03FA369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Giao Bình</w:t>
            </w:r>
          </w:p>
        </w:tc>
        <w:tc>
          <w:tcPr>
            <w:tcW w:w="2060" w:type="dxa"/>
            <w:tcBorders>
              <w:top w:val="nil"/>
              <w:left w:val="nil"/>
              <w:bottom w:val="single" w:sz="4" w:space="0" w:color="auto"/>
              <w:right w:val="single" w:sz="4" w:space="0" w:color="auto"/>
            </w:tcBorders>
            <w:shd w:val="clear" w:color="auto" w:fill="auto"/>
            <w:noWrap/>
            <w:vAlign w:val="center"/>
            <w:hideMark/>
          </w:tcPr>
          <w:p w14:paraId="310D71A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37</w:t>
            </w:r>
          </w:p>
        </w:tc>
        <w:tc>
          <w:tcPr>
            <w:tcW w:w="1340" w:type="dxa"/>
            <w:tcBorders>
              <w:top w:val="nil"/>
              <w:left w:val="nil"/>
              <w:bottom w:val="single" w:sz="4" w:space="0" w:color="auto"/>
              <w:right w:val="single" w:sz="4" w:space="0" w:color="auto"/>
            </w:tcBorders>
            <w:shd w:val="clear" w:color="auto" w:fill="auto"/>
            <w:noWrap/>
            <w:vAlign w:val="center"/>
            <w:hideMark/>
          </w:tcPr>
          <w:p w14:paraId="6BCD3C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3BA356D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0447A7C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r>
      <w:tr w:rsidR="007B428B" w:rsidRPr="00264690" w14:paraId="7018569E"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C2C3B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119</w:t>
            </w:r>
          </w:p>
        </w:tc>
        <w:tc>
          <w:tcPr>
            <w:tcW w:w="2552" w:type="dxa"/>
            <w:tcBorders>
              <w:top w:val="nil"/>
              <w:left w:val="nil"/>
              <w:bottom w:val="single" w:sz="4" w:space="0" w:color="auto"/>
              <w:right w:val="single" w:sz="4" w:space="0" w:color="auto"/>
            </w:tcBorders>
            <w:shd w:val="clear" w:color="auto" w:fill="auto"/>
            <w:noWrap/>
            <w:vAlign w:val="center"/>
            <w:hideMark/>
          </w:tcPr>
          <w:p w14:paraId="77DC08F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Giao Hưng</w:t>
            </w:r>
          </w:p>
        </w:tc>
        <w:tc>
          <w:tcPr>
            <w:tcW w:w="2060" w:type="dxa"/>
            <w:tcBorders>
              <w:top w:val="nil"/>
              <w:left w:val="nil"/>
              <w:bottom w:val="single" w:sz="4" w:space="0" w:color="auto"/>
              <w:right w:val="single" w:sz="4" w:space="0" w:color="auto"/>
            </w:tcBorders>
            <w:shd w:val="clear" w:color="auto" w:fill="auto"/>
            <w:noWrap/>
            <w:vAlign w:val="center"/>
            <w:hideMark/>
          </w:tcPr>
          <w:p w14:paraId="4F50EDB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35</w:t>
            </w:r>
          </w:p>
        </w:tc>
        <w:tc>
          <w:tcPr>
            <w:tcW w:w="1340" w:type="dxa"/>
            <w:tcBorders>
              <w:top w:val="nil"/>
              <w:left w:val="nil"/>
              <w:bottom w:val="single" w:sz="4" w:space="0" w:color="auto"/>
              <w:right w:val="single" w:sz="4" w:space="0" w:color="auto"/>
            </w:tcBorders>
            <w:shd w:val="clear" w:color="auto" w:fill="auto"/>
            <w:noWrap/>
            <w:vAlign w:val="center"/>
            <w:hideMark/>
          </w:tcPr>
          <w:p w14:paraId="6EBCFE7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637B0BC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027F7E2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r w:rsidR="007B428B" w:rsidRPr="00264690" w14:paraId="151771A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BFD62C"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lastRenderedPageBreak/>
              <w:t>120</w:t>
            </w:r>
          </w:p>
        </w:tc>
        <w:tc>
          <w:tcPr>
            <w:tcW w:w="2552" w:type="dxa"/>
            <w:tcBorders>
              <w:top w:val="nil"/>
              <w:left w:val="nil"/>
              <w:bottom w:val="single" w:sz="4" w:space="0" w:color="auto"/>
              <w:right w:val="single" w:sz="4" w:space="0" w:color="auto"/>
            </w:tcBorders>
            <w:shd w:val="clear" w:color="auto" w:fill="auto"/>
            <w:noWrap/>
            <w:vAlign w:val="center"/>
            <w:hideMark/>
          </w:tcPr>
          <w:p w14:paraId="0A88409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Giao Phúc</w:t>
            </w:r>
          </w:p>
        </w:tc>
        <w:tc>
          <w:tcPr>
            <w:tcW w:w="2060" w:type="dxa"/>
            <w:tcBorders>
              <w:top w:val="nil"/>
              <w:left w:val="nil"/>
              <w:bottom w:val="single" w:sz="4" w:space="0" w:color="auto"/>
              <w:right w:val="single" w:sz="4" w:space="0" w:color="auto"/>
            </w:tcBorders>
            <w:shd w:val="clear" w:color="auto" w:fill="auto"/>
            <w:noWrap/>
            <w:vAlign w:val="center"/>
            <w:hideMark/>
          </w:tcPr>
          <w:p w14:paraId="2823666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54</w:t>
            </w:r>
          </w:p>
        </w:tc>
        <w:tc>
          <w:tcPr>
            <w:tcW w:w="1340" w:type="dxa"/>
            <w:tcBorders>
              <w:top w:val="nil"/>
              <w:left w:val="nil"/>
              <w:bottom w:val="single" w:sz="4" w:space="0" w:color="auto"/>
              <w:right w:val="single" w:sz="4" w:space="0" w:color="auto"/>
            </w:tcBorders>
            <w:shd w:val="clear" w:color="auto" w:fill="auto"/>
            <w:noWrap/>
            <w:vAlign w:val="center"/>
            <w:hideMark/>
          </w:tcPr>
          <w:p w14:paraId="711D67E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0289A0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00AA01E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1,01</w:t>
            </w:r>
          </w:p>
        </w:tc>
      </w:tr>
      <w:tr w:rsidR="007B428B" w:rsidRPr="00264690" w14:paraId="5E904840"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F6EF34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121</w:t>
            </w:r>
          </w:p>
        </w:tc>
        <w:tc>
          <w:tcPr>
            <w:tcW w:w="2552" w:type="dxa"/>
            <w:tcBorders>
              <w:top w:val="nil"/>
              <w:left w:val="nil"/>
              <w:bottom w:val="single" w:sz="4" w:space="0" w:color="auto"/>
              <w:right w:val="single" w:sz="4" w:space="0" w:color="auto"/>
            </w:tcBorders>
            <w:shd w:val="clear" w:color="auto" w:fill="auto"/>
            <w:noWrap/>
            <w:vAlign w:val="center"/>
            <w:hideMark/>
          </w:tcPr>
          <w:p w14:paraId="1E76A15A"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Xã Giao Ninh</w:t>
            </w:r>
          </w:p>
        </w:tc>
        <w:tc>
          <w:tcPr>
            <w:tcW w:w="2060" w:type="dxa"/>
            <w:tcBorders>
              <w:top w:val="nil"/>
              <w:left w:val="nil"/>
              <w:bottom w:val="single" w:sz="4" w:space="0" w:color="auto"/>
              <w:right w:val="single" w:sz="4" w:space="0" w:color="auto"/>
            </w:tcBorders>
            <w:shd w:val="clear" w:color="auto" w:fill="auto"/>
            <w:noWrap/>
            <w:vAlign w:val="center"/>
            <w:hideMark/>
          </w:tcPr>
          <w:p w14:paraId="4818B33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68</w:t>
            </w:r>
          </w:p>
        </w:tc>
        <w:tc>
          <w:tcPr>
            <w:tcW w:w="1340" w:type="dxa"/>
            <w:tcBorders>
              <w:top w:val="nil"/>
              <w:left w:val="nil"/>
              <w:bottom w:val="single" w:sz="4" w:space="0" w:color="auto"/>
              <w:right w:val="single" w:sz="4" w:space="0" w:color="auto"/>
            </w:tcBorders>
            <w:shd w:val="clear" w:color="auto" w:fill="auto"/>
            <w:noWrap/>
            <w:vAlign w:val="center"/>
            <w:hideMark/>
          </w:tcPr>
          <w:p w14:paraId="76A1182E"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D29819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5C5C5E0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r>
      <w:tr w:rsidR="007B428B" w:rsidRPr="00264690" w14:paraId="3880250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3095F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122</w:t>
            </w:r>
          </w:p>
        </w:tc>
        <w:tc>
          <w:tcPr>
            <w:tcW w:w="2552" w:type="dxa"/>
            <w:tcBorders>
              <w:top w:val="nil"/>
              <w:left w:val="nil"/>
              <w:bottom w:val="single" w:sz="4" w:space="0" w:color="auto"/>
              <w:right w:val="single" w:sz="4" w:space="0" w:color="auto"/>
            </w:tcBorders>
            <w:shd w:val="clear" w:color="auto" w:fill="auto"/>
            <w:noWrap/>
            <w:vAlign w:val="center"/>
            <w:hideMark/>
          </w:tcPr>
          <w:p w14:paraId="42F51E76"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Hậu</w:t>
            </w:r>
          </w:p>
        </w:tc>
        <w:tc>
          <w:tcPr>
            <w:tcW w:w="2060" w:type="dxa"/>
            <w:tcBorders>
              <w:top w:val="nil"/>
              <w:left w:val="nil"/>
              <w:bottom w:val="single" w:sz="4" w:space="0" w:color="auto"/>
              <w:right w:val="single" w:sz="4" w:space="0" w:color="auto"/>
            </w:tcBorders>
            <w:shd w:val="clear" w:color="auto" w:fill="auto"/>
            <w:noWrap/>
            <w:vAlign w:val="center"/>
            <w:hideMark/>
          </w:tcPr>
          <w:p w14:paraId="509E5B8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76</w:t>
            </w:r>
          </w:p>
        </w:tc>
        <w:tc>
          <w:tcPr>
            <w:tcW w:w="1340" w:type="dxa"/>
            <w:tcBorders>
              <w:top w:val="nil"/>
              <w:left w:val="nil"/>
              <w:bottom w:val="single" w:sz="4" w:space="0" w:color="auto"/>
              <w:right w:val="single" w:sz="4" w:space="0" w:color="auto"/>
            </w:tcBorders>
            <w:shd w:val="clear" w:color="auto" w:fill="auto"/>
            <w:noWrap/>
            <w:vAlign w:val="center"/>
            <w:hideMark/>
          </w:tcPr>
          <w:p w14:paraId="662A088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59635F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1,50</w:t>
            </w:r>
          </w:p>
        </w:tc>
        <w:tc>
          <w:tcPr>
            <w:tcW w:w="1260" w:type="dxa"/>
            <w:tcBorders>
              <w:top w:val="nil"/>
              <w:left w:val="nil"/>
              <w:bottom w:val="single" w:sz="4" w:space="0" w:color="auto"/>
              <w:right w:val="single" w:sz="4" w:space="0" w:color="auto"/>
            </w:tcBorders>
            <w:shd w:val="clear" w:color="auto" w:fill="auto"/>
            <w:noWrap/>
            <w:vAlign w:val="center"/>
            <w:hideMark/>
          </w:tcPr>
          <w:p w14:paraId="1EA1993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3BF5A14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718768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123</w:t>
            </w:r>
          </w:p>
        </w:tc>
        <w:tc>
          <w:tcPr>
            <w:tcW w:w="2552" w:type="dxa"/>
            <w:tcBorders>
              <w:top w:val="nil"/>
              <w:left w:val="nil"/>
              <w:bottom w:val="single" w:sz="4" w:space="0" w:color="auto"/>
              <w:right w:val="single" w:sz="4" w:space="0" w:color="auto"/>
            </w:tcBorders>
            <w:shd w:val="clear" w:color="auto" w:fill="auto"/>
            <w:noWrap/>
            <w:vAlign w:val="center"/>
            <w:hideMark/>
          </w:tcPr>
          <w:p w14:paraId="7087C06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Anh</w:t>
            </w:r>
          </w:p>
        </w:tc>
        <w:tc>
          <w:tcPr>
            <w:tcW w:w="2060" w:type="dxa"/>
            <w:tcBorders>
              <w:top w:val="nil"/>
              <w:left w:val="nil"/>
              <w:bottom w:val="single" w:sz="4" w:space="0" w:color="auto"/>
              <w:right w:val="single" w:sz="4" w:space="0" w:color="auto"/>
            </w:tcBorders>
            <w:shd w:val="clear" w:color="auto" w:fill="auto"/>
            <w:noWrap/>
            <w:vAlign w:val="center"/>
            <w:hideMark/>
          </w:tcPr>
          <w:p w14:paraId="22EC30F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24</w:t>
            </w:r>
          </w:p>
        </w:tc>
        <w:tc>
          <w:tcPr>
            <w:tcW w:w="1340" w:type="dxa"/>
            <w:tcBorders>
              <w:top w:val="nil"/>
              <w:left w:val="nil"/>
              <w:bottom w:val="single" w:sz="4" w:space="0" w:color="auto"/>
              <w:right w:val="single" w:sz="4" w:space="0" w:color="auto"/>
            </w:tcBorders>
            <w:shd w:val="clear" w:color="auto" w:fill="auto"/>
            <w:noWrap/>
            <w:vAlign w:val="center"/>
            <w:hideMark/>
          </w:tcPr>
          <w:p w14:paraId="5A1E500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57F0615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3BD3808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480B24F0"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39783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124</w:t>
            </w:r>
          </w:p>
        </w:tc>
        <w:tc>
          <w:tcPr>
            <w:tcW w:w="2552" w:type="dxa"/>
            <w:tcBorders>
              <w:top w:val="nil"/>
              <w:left w:val="nil"/>
              <w:bottom w:val="single" w:sz="4" w:space="0" w:color="auto"/>
              <w:right w:val="single" w:sz="4" w:space="0" w:color="auto"/>
            </w:tcBorders>
            <w:shd w:val="clear" w:color="auto" w:fill="auto"/>
            <w:noWrap/>
            <w:vAlign w:val="center"/>
            <w:hideMark/>
          </w:tcPr>
          <w:p w14:paraId="0CC591C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Tiến</w:t>
            </w:r>
          </w:p>
        </w:tc>
        <w:tc>
          <w:tcPr>
            <w:tcW w:w="2060" w:type="dxa"/>
            <w:tcBorders>
              <w:top w:val="nil"/>
              <w:left w:val="nil"/>
              <w:bottom w:val="single" w:sz="4" w:space="0" w:color="auto"/>
              <w:right w:val="single" w:sz="4" w:space="0" w:color="auto"/>
            </w:tcBorders>
            <w:shd w:val="clear" w:color="auto" w:fill="auto"/>
            <w:noWrap/>
            <w:vAlign w:val="center"/>
            <w:hideMark/>
          </w:tcPr>
          <w:p w14:paraId="127630D3"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107</w:t>
            </w:r>
          </w:p>
        </w:tc>
        <w:tc>
          <w:tcPr>
            <w:tcW w:w="1340" w:type="dxa"/>
            <w:tcBorders>
              <w:top w:val="nil"/>
              <w:left w:val="nil"/>
              <w:bottom w:val="single" w:sz="4" w:space="0" w:color="auto"/>
              <w:right w:val="single" w:sz="4" w:space="0" w:color="auto"/>
            </w:tcBorders>
            <w:shd w:val="clear" w:color="auto" w:fill="auto"/>
            <w:noWrap/>
            <w:vAlign w:val="center"/>
            <w:hideMark/>
          </w:tcPr>
          <w:p w14:paraId="5B3BC49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EF2196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48C4FC2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70428DF1"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E94D5D0"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125</w:t>
            </w:r>
          </w:p>
        </w:tc>
        <w:tc>
          <w:tcPr>
            <w:tcW w:w="2552" w:type="dxa"/>
            <w:tcBorders>
              <w:top w:val="nil"/>
              <w:left w:val="nil"/>
              <w:bottom w:val="single" w:sz="4" w:space="0" w:color="auto"/>
              <w:right w:val="single" w:sz="4" w:space="0" w:color="auto"/>
            </w:tcBorders>
            <w:shd w:val="clear" w:color="auto" w:fill="auto"/>
            <w:noWrap/>
            <w:vAlign w:val="center"/>
            <w:hideMark/>
          </w:tcPr>
          <w:p w14:paraId="5EDB8977"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An</w:t>
            </w:r>
          </w:p>
        </w:tc>
        <w:tc>
          <w:tcPr>
            <w:tcW w:w="2060" w:type="dxa"/>
            <w:tcBorders>
              <w:top w:val="nil"/>
              <w:left w:val="nil"/>
              <w:bottom w:val="single" w:sz="4" w:space="0" w:color="auto"/>
              <w:right w:val="single" w:sz="4" w:space="0" w:color="auto"/>
            </w:tcBorders>
            <w:shd w:val="clear" w:color="auto" w:fill="auto"/>
            <w:noWrap/>
            <w:vAlign w:val="center"/>
            <w:hideMark/>
          </w:tcPr>
          <w:p w14:paraId="273592A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w:t>
            </w:r>
          </w:p>
        </w:tc>
        <w:tc>
          <w:tcPr>
            <w:tcW w:w="1340" w:type="dxa"/>
            <w:tcBorders>
              <w:top w:val="nil"/>
              <w:left w:val="nil"/>
              <w:bottom w:val="single" w:sz="4" w:space="0" w:color="auto"/>
              <w:right w:val="single" w:sz="4" w:space="0" w:color="auto"/>
            </w:tcBorders>
            <w:shd w:val="clear" w:color="auto" w:fill="auto"/>
            <w:noWrap/>
            <w:vAlign w:val="center"/>
            <w:hideMark/>
          </w:tcPr>
          <w:p w14:paraId="4D47737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4924BC6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60" w:type="dxa"/>
            <w:tcBorders>
              <w:top w:val="nil"/>
              <w:left w:val="nil"/>
              <w:bottom w:val="single" w:sz="4" w:space="0" w:color="auto"/>
              <w:right w:val="single" w:sz="4" w:space="0" w:color="auto"/>
            </w:tcBorders>
            <w:shd w:val="clear" w:color="auto" w:fill="auto"/>
            <w:noWrap/>
            <w:vAlign w:val="center"/>
            <w:hideMark/>
          </w:tcPr>
          <w:p w14:paraId="215C62A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r>
      <w:tr w:rsidR="007B428B" w:rsidRPr="00264690" w14:paraId="3D00EF36"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4C437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126</w:t>
            </w:r>
          </w:p>
        </w:tc>
        <w:tc>
          <w:tcPr>
            <w:tcW w:w="2552" w:type="dxa"/>
            <w:tcBorders>
              <w:top w:val="nil"/>
              <w:left w:val="nil"/>
              <w:bottom w:val="single" w:sz="4" w:space="0" w:color="auto"/>
              <w:right w:val="single" w:sz="4" w:space="0" w:color="auto"/>
            </w:tcBorders>
            <w:shd w:val="clear" w:color="auto" w:fill="auto"/>
            <w:noWrap/>
            <w:vAlign w:val="center"/>
            <w:hideMark/>
          </w:tcPr>
          <w:p w14:paraId="3CC63D2C"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Xuân</w:t>
            </w:r>
          </w:p>
        </w:tc>
        <w:tc>
          <w:tcPr>
            <w:tcW w:w="2060" w:type="dxa"/>
            <w:tcBorders>
              <w:top w:val="nil"/>
              <w:left w:val="nil"/>
              <w:bottom w:val="single" w:sz="4" w:space="0" w:color="auto"/>
              <w:right w:val="single" w:sz="4" w:space="0" w:color="auto"/>
            </w:tcBorders>
            <w:shd w:val="clear" w:color="auto" w:fill="auto"/>
            <w:noWrap/>
            <w:vAlign w:val="center"/>
            <w:hideMark/>
          </w:tcPr>
          <w:p w14:paraId="1C259941"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30</w:t>
            </w:r>
          </w:p>
        </w:tc>
        <w:tc>
          <w:tcPr>
            <w:tcW w:w="1340" w:type="dxa"/>
            <w:tcBorders>
              <w:top w:val="nil"/>
              <w:left w:val="nil"/>
              <w:bottom w:val="single" w:sz="4" w:space="0" w:color="auto"/>
              <w:right w:val="single" w:sz="4" w:space="0" w:color="auto"/>
            </w:tcBorders>
            <w:shd w:val="clear" w:color="auto" w:fill="auto"/>
            <w:noWrap/>
            <w:vAlign w:val="center"/>
            <w:hideMark/>
          </w:tcPr>
          <w:p w14:paraId="6975050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494F33D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2,00</w:t>
            </w:r>
          </w:p>
        </w:tc>
        <w:tc>
          <w:tcPr>
            <w:tcW w:w="1260" w:type="dxa"/>
            <w:tcBorders>
              <w:top w:val="nil"/>
              <w:left w:val="nil"/>
              <w:bottom w:val="single" w:sz="4" w:space="0" w:color="auto"/>
              <w:right w:val="single" w:sz="4" w:space="0" w:color="auto"/>
            </w:tcBorders>
            <w:shd w:val="clear" w:color="auto" w:fill="auto"/>
            <w:noWrap/>
            <w:vAlign w:val="center"/>
            <w:hideMark/>
          </w:tcPr>
          <w:p w14:paraId="7E848576"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1,30</w:t>
            </w:r>
          </w:p>
        </w:tc>
      </w:tr>
      <w:tr w:rsidR="007B428B" w:rsidRPr="00264690" w14:paraId="15B991B3"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7E5C17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127</w:t>
            </w:r>
          </w:p>
        </w:tc>
        <w:tc>
          <w:tcPr>
            <w:tcW w:w="2552" w:type="dxa"/>
            <w:tcBorders>
              <w:top w:val="nil"/>
              <w:left w:val="nil"/>
              <w:bottom w:val="single" w:sz="4" w:space="0" w:color="auto"/>
              <w:right w:val="single" w:sz="4" w:space="0" w:color="auto"/>
            </w:tcBorders>
            <w:shd w:val="clear" w:color="auto" w:fill="auto"/>
            <w:noWrap/>
            <w:vAlign w:val="center"/>
            <w:hideMark/>
          </w:tcPr>
          <w:p w14:paraId="743B9359"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Quang</w:t>
            </w:r>
          </w:p>
        </w:tc>
        <w:tc>
          <w:tcPr>
            <w:tcW w:w="2060" w:type="dxa"/>
            <w:tcBorders>
              <w:top w:val="nil"/>
              <w:left w:val="nil"/>
              <w:bottom w:val="single" w:sz="4" w:space="0" w:color="auto"/>
              <w:right w:val="single" w:sz="4" w:space="0" w:color="auto"/>
            </w:tcBorders>
            <w:shd w:val="clear" w:color="auto" w:fill="auto"/>
            <w:noWrap/>
            <w:vAlign w:val="center"/>
            <w:hideMark/>
          </w:tcPr>
          <w:p w14:paraId="2C90A21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42</w:t>
            </w:r>
          </w:p>
        </w:tc>
        <w:tc>
          <w:tcPr>
            <w:tcW w:w="1340" w:type="dxa"/>
            <w:tcBorders>
              <w:top w:val="nil"/>
              <w:left w:val="nil"/>
              <w:bottom w:val="single" w:sz="4" w:space="0" w:color="auto"/>
              <w:right w:val="single" w:sz="4" w:space="0" w:color="auto"/>
            </w:tcBorders>
            <w:shd w:val="clear" w:color="auto" w:fill="auto"/>
            <w:noWrap/>
            <w:vAlign w:val="center"/>
            <w:hideMark/>
          </w:tcPr>
          <w:p w14:paraId="43A7F1DA"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1CF5FE5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242AB6F5"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1,04</w:t>
            </w:r>
          </w:p>
        </w:tc>
      </w:tr>
      <w:tr w:rsidR="007B428B" w:rsidRPr="00264690" w14:paraId="644E6A0A"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B173874"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128</w:t>
            </w:r>
          </w:p>
        </w:tc>
        <w:tc>
          <w:tcPr>
            <w:tcW w:w="2552" w:type="dxa"/>
            <w:tcBorders>
              <w:top w:val="nil"/>
              <w:left w:val="nil"/>
              <w:bottom w:val="single" w:sz="4" w:space="0" w:color="auto"/>
              <w:right w:val="single" w:sz="4" w:space="0" w:color="auto"/>
            </w:tcBorders>
            <w:shd w:val="clear" w:color="auto" w:fill="auto"/>
            <w:noWrap/>
            <w:vAlign w:val="center"/>
            <w:hideMark/>
          </w:tcPr>
          <w:p w14:paraId="14DD6501"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Thịnh</w:t>
            </w:r>
          </w:p>
        </w:tc>
        <w:tc>
          <w:tcPr>
            <w:tcW w:w="2060" w:type="dxa"/>
            <w:tcBorders>
              <w:top w:val="nil"/>
              <w:left w:val="nil"/>
              <w:bottom w:val="single" w:sz="4" w:space="0" w:color="auto"/>
              <w:right w:val="single" w:sz="4" w:space="0" w:color="auto"/>
            </w:tcBorders>
            <w:shd w:val="clear" w:color="auto" w:fill="auto"/>
            <w:noWrap/>
            <w:vAlign w:val="center"/>
            <w:hideMark/>
          </w:tcPr>
          <w:p w14:paraId="0C7886F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27</w:t>
            </w:r>
          </w:p>
        </w:tc>
        <w:tc>
          <w:tcPr>
            <w:tcW w:w="1340" w:type="dxa"/>
            <w:tcBorders>
              <w:top w:val="nil"/>
              <w:left w:val="nil"/>
              <w:bottom w:val="single" w:sz="4" w:space="0" w:color="auto"/>
              <w:right w:val="single" w:sz="4" w:space="0" w:color="auto"/>
            </w:tcBorders>
            <w:shd w:val="clear" w:color="auto" w:fill="auto"/>
            <w:noWrap/>
            <w:vAlign w:val="center"/>
            <w:hideMark/>
          </w:tcPr>
          <w:p w14:paraId="06DDB28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20" w:type="dxa"/>
            <w:tcBorders>
              <w:top w:val="nil"/>
              <w:left w:val="nil"/>
              <w:bottom w:val="single" w:sz="4" w:space="0" w:color="auto"/>
              <w:right w:val="single" w:sz="4" w:space="0" w:color="auto"/>
            </w:tcBorders>
            <w:shd w:val="clear" w:color="auto" w:fill="auto"/>
            <w:noWrap/>
            <w:vAlign w:val="center"/>
            <w:hideMark/>
          </w:tcPr>
          <w:p w14:paraId="0215C85F"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c>
          <w:tcPr>
            <w:tcW w:w="1260" w:type="dxa"/>
            <w:tcBorders>
              <w:top w:val="nil"/>
              <w:left w:val="nil"/>
              <w:bottom w:val="single" w:sz="4" w:space="0" w:color="auto"/>
              <w:right w:val="single" w:sz="4" w:space="0" w:color="auto"/>
            </w:tcBorders>
            <w:shd w:val="clear" w:color="auto" w:fill="auto"/>
            <w:noWrap/>
            <w:vAlign w:val="center"/>
            <w:hideMark/>
          </w:tcPr>
          <w:p w14:paraId="18B49F42"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1,20</w:t>
            </w:r>
          </w:p>
        </w:tc>
      </w:tr>
      <w:tr w:rsidR="007B428B" w:rsidRPr="00264690" w14:paraId="03732848" w14:textId="77777777" w:rsidTr="007B428B">
        <w:trPr>
          <w:trHeight w:val="3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F46E1EB"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129</w:t>
            </w:r>
          </w:p>
        </w:tc>
        <w:tc>
          <w:tcPr>
            <w:tcW w:w="2552" w:type="dxa"/>
            <w:tcBorders>
              <w:top w:val="nil"/>
              <w:left w:val="nil"/>
              <w:bottom w:val="single" w:sz="4" w:space="0" w:color="auto"/>
              <w:right w:val="single" w:sz="4" w:space="0" w:color="auto"/>
            </w:tcBorders>
            <w:shd w:val="clear" w:color="auto" w:fill="auto"/>
            <w:noWrap/>
            <w:vAlign w:val="center"/>
            <w:hideMark/>
          </w:tcPr>
          <w:p w14:paraId="4D55B782" w14:textId="77777777" w:rsidR="007B428B" w:rsidRPr="00264690" w:rsidRDefault="007B428B" w:rsidP="007B428B">
            <w:pPr>
              <w:widowControl/>
              <w:spacing w:before="0" w:after="0" w:line="240" w:lineRule="auto"/>
              <w:ind w:firstLine="0"/>
              <w:jc w:val="left"/>
              <w:rPr>
                <w:rFonts w:eastAsia="Times New Roman" w:cs="Times New Roman"/>
                <w:kern w:val="0"/>
                <w:sz w:val="22"/>
                <w14:ligatures w14:val="none"/>
              </w:rPr>
            </w:pPr>
            <w:r w:rsidRPr="00264690">
              <w:rPr>
                <w:rFonts w:eastAsia="Times New Roman" w:cs="Times New Roman"/>
                <w:kern w:val="0"/>
                <w:sz w:val="22"/>
                <w14:ligatures w14:val="none"/>
              </w:rPr>
              <w:t xml:space="preserve"> Xã Hải Hưng</w:t>
            </w:r>
          </w:p>
        </w:tc>
        <w:tc>
          <w:tcPr>
            <w:tcW w:w="2060" w:type="dxa"/>
            <w:tcBorders>
              <w:top w:val="nil"/>
              <w:left w:val="nil"/>
              <w:bottom w:val="single" w:sz="4" w:space="0" w:color="auto"/>
              <w:right w:val="single" w:sz="4" w:space="0" w:color="auto"/>
            </w:tcBorders>
            <w:shd w:val="clear" w:color="auto" w:fill="auto"/>
            <w:noWrap/>
            <w:vAlign w:val="center"/>
            <w:hideMark/>
          </w:tcPr>
          <w:p w14:paraId="6C6DC679"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66</w:t>
            </w:r>
          </w:p>
        </w:tc>
        <w:tc>
          <w:tcPr>
            <w:tcW w:w="1340" w:type="dxa"/>
            <w:tcBorders>
              <w:top w:val="nil"/>
              <w:left w:val="nil"/>
              <w:bottom w:val="single" w:sz="4" w:space="0" w:color="auto"/>
              <w:right w:val="single" w:sz="4" w:space="0" w:color="auto"/>
            </w:tcBorders>
            <w:shd w:val="clear" w:color="auto" w:fill="auto"/>
            <w:noWrap/>
            <w:vAlign w:val="center"/>
            <w:hideMark/>
          </w:tcPr>
          <w:p w14:paraId="4A63FE67"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1,00</w:t>
            </w:r>
          </w:p>
        </w:tc>
        <w:tc>
          <w:tcPr>
            <w:tcW w:w="1220" w:type="dxa"/>
            <w:tcBorders>
              <w:top w:val="nil"/>
              <w:left w:val="nil"/>
              <w:bottom w:val="single" w:sz="4" w:space="0" w:color="auto"/>
              <w:right w:val="single" w:sz="4" w:space="0" w:color="auto"/>
            </w:tcBorders>
            <w:shd w:val="clear" w:color="auto" w:fill="auto"/>
            <w:noWrap/>
            <w:vAlign w:val="center"/>
            <w:hideMark/>
          </w:tcPr>
          <w:p w14:paraId="7923855D"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1,10</w:t>
            </w:r>
          </w:p>
        </w:tc>
        <w:tc>
          <w:tcPr>
            <w:tcW w:w="1260" w:type="dxa"/>
            <w:tcBorders>
              <w:top w:val="nil"/>
              <w:left w:val="nil"/>
              <w:bottom w:val="single" w:sz="4" w:space="0" w:color="auto"/>
              <w:right w:val="single" w:sz="4" w:space="0" w:color="auto"/>
            </w:tcBorders>
            <w:shd w:val="clear" w:color="auto" w:fill="auto"/>
            <w:noWrap/>
            <w:vAlign w:val="center"/>
            <w:hideMark/>
          </w:tcPr>
          <w:p w14:paraId="62C039B8" w14:textId="77777777" w:rsidR="007B428B" w:rsidRPr="00264690" w:rsidRDefault="007B428B" w:rsidP="007B428B">
            <w:pPr>
              <w:widowControl/>
              <w:spacing w:before="0" w:after="0" w:line="240" w:lineRule="auto"/>
              <w:ind w:firstLine="0"/>
              <w:jc w:val="center"/>
              <w:rPr>
                <w:rFonts w:eastAsia="Times New Roman" w:cs="Times New Roman"/>
                <w:kern w:val="0"/>
                <w:sz w:val="22"/>
                <w14:ligatures w14:val="none"/>
              </w:rPr>
            </w:pPr>
            <w:r w:rsidRPr="00264690">
              <w:rPr>
                <w:rFonts w:eastAsia="Times New Roman" w:cs="Times New Roman"/>
                <w:kern w:val="0"/>
                <w:sz w:val="22"/>
                <w14:ligatures w14:val="none"/>
              </w:rPr>
              <w:t>1,02</w:t>
            </w:r>
          </w:p>
        </w:tc>
      </w:tr>
    </w:tbl>
    <w:p w14:paraId="02B611B1" w14:textId="74F19D48" w:rsidR="0056164A" w:rsidRPr="00264690" w:rsidRDefault="007B428B" w:rsidP="00A507F7">
      <w:pPr>
        <w:pStyle w:val="Heading1"/>
      </w:pPr>
      <w:r w:rsidRPr="00264690">
        <w:rPr>
          <w:szCs w:val="28"/>
        </w:rPr>
        <w:t>II. Hệ số điều chỉnh theo quy hoạch (K</w:t>
      </w:r>
      <w:r w:rsidRPr="00264690">
        <w:rPr>
          <w:szCs w:val="28"/>
          <w:vertAlign w:val="subscript"/>
        </w:rPr>
        <w:t>qh</w:t>
      </w:r>
      <w:r w:rsidRPr="00264690">
        <w:rPr>
          <w:szCs w:val="28"/>
        </w:rPr>
        <w:t>)</w:t>
      </w:r>
    </w:p>
    <w:p w14:paraId="3DB666A1" w14:textId="77777777" w:rsidR="007B428B" w:rsidRPr="00264690" w:rsidRDefault="007B428B" w:rsidP="007B428B">
      <w:pPr>
        <w:pStyle w:val="Heading2"/>
      </w:pPr>
      <w:r w:rsidRPr="00264690">
        <w:t>1. Căn cứ xác định</w:t>
      </w:r>
    </w:p>
    <w:p w14:paraId="3B67B698" w14:textId="77777777" w:rsidR="007B428B" w:rsidRPr="00264690" w:rsidRDefault="007B428B" w:rsidP="00E92B13">
      <w:r w:rsidRPr="00264690">
        <w:t>Khoản 1 và khoản 4 Điều 8 Nghị định số 49/2026/NĐ-CP quy định:</w:t>
      </w:r>
    </w:p>
    <w:p w14:paraId="04F0B94F" w14:textId="77777777" w:rsidR="007B428B" w:rsidRPr="00264690" w:rsidRDefault="007B428B" w:rsidP="00E92B13">
      <w:pPr>
        <w:rPr>
          <w:i/>
          <w:iCs/>
        </w:rPr>
      </w:pPr>
      <w:r w:rsidRPr="00264690">
        <w:rPr>
          <w:i/>
          <w:iCs/>
        </w:rPr>
        <w:t>Hệ số điều chỉnh theo quy hoạch được xác định theo từng loại đất và theo</w:t>
      </w:r>
      <w:r w:rsidRPr="00264690">
        <w:rPr>
          <w:i/>
          <w:iCs/>
        </w:rPr>
        <w:br/>
        <w:t>hệ số sử dụng đất. Hệ số sử dụng đất được xác định theo quy định của pháp luật</w:t>
      </w:r>
      <w:r w:rsidRPr="00264690">
        <w:rPr>
          <w:i/>
          <w:iCs/>
        </w:rPr>
        <w:br/>
        <w:t>về xây dựng.</w:t>
      </w:r>
    </w:p>
    <w:p w14:paraId="157AF9C0" w14:textId="77777777" w:rsidR="007B428B" w:rsidRPr="00264690" w:rsidRDefault="007B428B" w:rsidP="00E92B13">
      <w:pPr>
        <w:rPr>
          <w:i/>
          <w:iCs/>
        </w:rPr>
      </w:pPr>
      <w:r w:rsidRPr="00264690">
        <w:rPr>
          <w:i/>
          <w:iCs/>
        </w:rPr>
        <w:t>Cơ quan có chức năng quản lý đất đai cấp tỉnh chủ trì, phối hợp với cơ</w:t>
      </w:r>
      <w:r w:rsidRPr="00264690">
        <w:rPr>
          <w:i/>
          <w:iCs/>
        </w:rPr>
        <w:br/>
        <w:t>quan quản lý quy hoạch, kiến trúc, xây dựng, cơ quan tài chính cấp tỉnh tổ chức</w:t>
      </w:r>
      <w:r w:rsidRPr="00264690">
        <w:rPr>
          <w:i/>
          <w:iCs/>
        </w:rPr>
        <w:br/>
        <w:t>thực hiện các nội dung sau:</w:t>
      </w:r>
    </w:p>
    <w:p w14:paraId="6FA03D05" w14:textId="77777777" w:rsidR="007B428B" w:rsidRPr="00264690" w:rsidRDefault="007B428B" w:rsidP="00E92B13">
      <w:pPr>
        <w:rPr>
          <w:i/>
          <w:iCs/>
        </w:rPr>
      </w:pPr>
      <w:r w:rsidRPr="00264690">
        <w:rPr>
          <w:i/>
          <w:iCs/>
        </w:rPr>
        <w:t>a) Phân chia hệ số sử dụng đất theo các mức khác nhau;</w:t>
      </w:r>
    </w:p>
    <w:p w14:paraId="25AA28BF" w14:textId="77777777" w:rsidR="007B428B" w:rsidRPr="00264690" w:rsidRDefault="007B428B" w:rsidP="00E92B13">
      <w:pPr>
        <w:rPr>
          <w:i/>
          <w:iCs/>
        </w:rPr>
      </w:pPr>
      <w:r w:rsidRPr="00264690">
        <w:rPr>
          <w:i/>
          <w:iCs/>
        </w:rPr>
        <w:t>b) Thu thập thông tin quy hoạch xây dựng chi tiết, quy hoạch tổng mặt</w:t>
      </w:r>
      <w:r w:rsidRPr="00264690">
        <w:rPr>
          <w:i/>
          <w:iCs/>
          <w:sz w:val="22"/>
        </w:rPr>
        <w:br/>
      </w:r>
      <w:r w:rsidRPr="00264690">
        <w:rPr>
          <w:i/>
          <w:iCs/>
        </w:rPr>
        <w:t>bằng của các dự án đầu tư xây dựng, giá đất mà cơ quan có thẩm quyền đã phê</w:t>
      </w:r>
      <w:r w:rsidRPr="00264690">
        <w:rPr>
          <w:i/>
          <w:iCs/>
        </w:rPr>
        <w:br/>
        <w:t>duyệt của các dự án;</w:t>
      </w:r>
    </w:p>
    <w:p w14:paraId="062CB040" w14:textId="77777777" w:rsidR="007B428B" w:rsidRPr="00264690" w:rsidRDefault="007B428B" w:rsidP="00E92B13">
      <w:pPr>
        <w:rPr>
          <w:i/>
          <w:iCs/>
        </w:rPr>
      </w:pPr>
      <w:r w:rsidRPr="00264690">
        <w:rPr>
          <w:i/>
          <w:iCs/>
        </w:rPr>
        <w:t>c) Tổng hợp, phân loại thông tin theo các mức hệ số sử dụng đất; căn cứ</w:t>
      </w:r>
      <w:r w:rsidRPr="00264690">
        <w:rPr>
          <w:i/>
          <w:iCs/>
        </w:rPr>
        <w:br/>
        <w:t>giá đất mà cơ quan có thẩm quyền đã phê duyệt của các dự án, đề xuất hệ số</w:t>
      </w:r>
      <w:r w:rsidRPr="00264690">
        <w:rPr>
          <w:i/>
          <w:iCs/>
        </w:rPr>
        <w:br/>
        <w:t>điều chỉnh theo quy hoạch đối với từng mức hệ số sử dụng đất.</w:t>
      </w:r>
      <w:r w:rsidRPr="00264690">
        <w:rPr>
          <w:i/>
          <w:iCs/>
        </w:rPr>
        <w:br/>
        <w:t>Trường hợp thông tin về giá đất tại điểm b khoản này mà chưa đủ để xác</w:t>
      </w:r>
      <w:r w:rsidRPr="00264690">
        <w:rPr>
          <w:i/>
          <w:iCs/>
        </w:rPr>
        <w:br/>
        <w:t>định hệ số điều chỉnh theo quy hoạch thì căn cứ vào thông tin thu thập theo trình</w:t>
      </w:r>
      <w:r w:rsidRPr="00264690">
        <w:rPr>
          <w:i/>
          <w:iCs/>
        </w:rPr>
        <w:br/>
        <w:t>tự quy định tại Phụ lục ban hành kèm theo Nghị định này và áp dụng các</w:t>
      </w:r>
      <w:r w:rsidRPr="00264690">
        <w:rPr>
          <w:i/>
          <w:iCs/>
        </w:rPr>
        <w:br/>
        <w:t>phương pháp định giá đất để đề xuất hệ số điều chỉnh theo quy hoạch;</w:t>
      </w:r>
    </w:p>
    <w:p w14:paraId="0CABFC29" w14:textId="77777777" w:rsidR="007B428B" w:rsidRPr="00264690" w:rsidRDefault="007B428B" w:rsidP="00E92B13">
      <w:pPr>
        <w:rPr>
          <w:i/>
          <w:iCs/>
        </w:rPr>
      </w:pPr>
      <w:r w:rsidRPr="00264690">
        <w:rPr>
          <w:i/>
          <w:iCs/>
        </w:rPr>
        <w:t>d) Trình Ủy ban nhân dân cấp tỉnh xem xét, quyết định.</w:t>
      </w:r>
    </w:p>
    <w:p w14:paraId="43D7CCBB" w14:textId="49D5F9D1" w:rsidR="00E92B13" w:rsidRPr="00264690" w:rsidRDefault="00E92B13" w:rsidP="00E92B13">
      <w:pPr>
        <w:pStyle w:val="Heading2"/>
      </w:pPr>
      <w:r w:rsidRPr="00264690">
        <w:t>2. Lập luận đề xuất</w:t>
      </w:r>
    </w:p>
    <w:p w14:paraId="30851ABE" w14:textId="55A8B294" w:rsidR="007B428B" w:rsidRPr="00264690" w:rsidRDefault="00E92B13" w:rsidP="00BC5AF1">
      <w:r w:rsidRPr="00264690">
        <w:t xml:space="preserve">a. </w:t>
      </w:r>
      <w:r w:rsidR="00BC5AF1" w:rsidRPr="00264690">
        <w:t>Hệ số điều chỉnh theo quy hoạch (K</w:t>
      </w:r>
      <w:r w:rsidR="00BC5AF1" w:rsidRPr="00264690">
        <w:rPr>
          <w:vertAlign w:val="subscript"/>
        </w:rPr>
        <w:t>qh</w:t>
      </w:r>
      <w:r w:rsidR="00BC5AF1" w:rsidRPr="00264690">
        <w:t>): đây là hệ số phản ánh giá trị tăng thêm do quy hoạch (mật độ xây dựng, tầng cao, chỉ số sàn) theo QCVN 01:2021/BXD. Mục đích cốt lõi là phản ánh ảnh hưởng trực tiếp của quy hoạch đến giá trị đất đai, giúp giá đất tính toán (bảng giá đất × K) sát thị trường và công bằng hơn giữa các khu vực có quy hoạch khác nhau để thực hiện dự án.</w:t>
      </w:r>
    </w:p>
    <w:p w14:paraId="7924B409" w14:textId="3F17B85A" w:rsidR="00BC5AF1" w:rsidRPr="00264690" w:rsidRDefault="00BC5AF1" w:rsidP="00E92B13">
      <w:r w:rsidRPr="00264690">
        <w:t xml:space="preserve">Đối với hệ số điều chỉnh theo quy hoạch dự kiến </w:t>
      </w:r>
      <w:r w:rsidR="00E92B13" w:rsidRPr="00264690">
        <w:t xml:space="preserve">sẽ phân ra các mức có hệ </w:t>
      </w:r>
      <w:r w:rsidR="00E92B13" w:rsidRPr="00264690">
        <w:lastRenderedPageBreak/>
        <w:t xml:space="preserve">số sử dụng đất theo các nhóm với luận giải: </w:t>
      </w:r>
    </w:p>
    <w:p w14:paraId="1E33702A" w14:textId="5A87AEA9" w:rsidR="00473217" w:rsidRPr="00264690" w:rsidRDefault="00473217" w:rsidP="00473217">
      <w:pPr>
        <w:rPr>
          <w:bCs/>
        </w:rPr>
      </w:pPr>
      <w:r w:rsidRPr="00264690">
        <w:rPr>
          <w:bCs/>
        </w:rPr>
        <w:t>Nhóm 1: hệ số sử dụng đất dưới 4 lần</w:t>
      </w:r>
      <w:r w:rsidRPr="00264690">
        <w:rPr>
          <w:bCs/>
        </w:rPr>
        <w:t xml:space="preserve"> hoặc </w:t>
      </w:r>
      <w:r w:rsidRPr="00264690">
        <w:t>t</w:t>
      </w:r>
      <w:r w:rsidRPr="00264690">
        <w:t>rường hợp chưa có quy hoạch phân khu; quy hoạch chi tiết được duyệt</w:t>
      </w:r>
      <w:r w:rsidRPr="00264690">
        <w:rPr>
          <w:bCs/>
        </w:rPr>
        <w:t>. Loại hình công trình: Nhà ở thấp</w:t>
      </w:r>
      <w:r w:rsidRPr="00264690">
        <w:rPr>
          <w:bCs/>
        </w:rPr>
        <w:t xml:space="preserve"> </w:t>
      </w:r>
      <w:r w:rsidRPr="00264690">
        <w:rPr>
          <w:bCs/>
        </w:rPr>
        <w:t>tầng (biệt thự, nhà liền kề), các khu công trình công cộng, công viên, hoặc kh</w:t>
      </w:r>
      <w:r w:rsidRPr="00264690">
        <w:rPr>
          <w:bCs/>
        </w:rPr>
        <w:t xml:space="preserve">u </w:t>
      </w:r>
      <w:r w:rsidRPr="00264690">
        <w:rPr>
          <w:bCs/>
        </w:rPr>
        <w:t>đô thị có mật độ xây dựng thấp, ít tầng. Ở nhóm này, áp lực lên hạ tầng đô thị</w:t>
      </w:r>
      <w:r w:rsidRPr="00264690">
        <w:rPr>
          <w:bCs/>
        </w:rPr>
        <w:t xml:space="preserve"> </w:t>
      </w:r>
      <w:r w:rsidRPr="00264690">
        <w:rPr>
          <w:bCs/>
        </w:rPr>
        <w:t>(giao thông, cấp thoát nước, môi trường) ở mức bình thường. Giá trị thương mại</w:t>
      </w:r>
      <w:r w:rsidRPr="00264690">
        <w:rPr>
          <w:bCs/>
        </w:rPr>
        <w:t xml:space="preserve"> </w:t>
      </w:r>
      <w:r w:rsidRPr="00264690">
        <w:rPr>
          <w:bCs/>
        </w:rPr>
        <w:t>từ việc tối ưu không gian chưa cao nên giữ nguyên giá đất gốc theo bảng giá</w:t>
      </w:r>
    </w:p>
    <w:p w14:paraId="31D295BB" w14:textId="445A0660" w:rsidR="00473217" w:rsidRPr="00264690" w:rsidRDefault="00473217" w:rsidP="00473217">
      <w:pPr>
        <w:rPr>
          <w:bCs/>
        </w:rPr>
      </w:pPr>
      <w:r w:rsidRPr="00264690">
        <w:rPr>
          <w:bCs/>
        </w:rPr>
        <w:t>Nhóm 2: hệ số sử dụng đất từ 4 đến dưới 8 lần. Loại hình công trình đặc</w:t>
      </w:r>
      <w:r w:rsidRPr="00264690">
        <w:rPr>
          <w:bCs/>
        </w:rPr>
        <w:t xml:space="preserve"> </w:t>
      </w:r>
      <w:r w:rsidRPr="00264690">
        <w:rPr>
          <w:bCs/>
        </w:rPr>
        <w:t>trưng là các tòa nhà chung cư, tầm trung, tòa nhà văn phòng, khách sạn quy mô</w:t>
      </w:r>
      <w:r w:rsidRPr="00264690">
        <w:rPr>
          <w:bCs/>
        </w:rPr>
        <w:t xml:space="preserve"> </w:t>
      </w:r>
      <w:r w:rsidRPr="00264690">
        <w:rPr>
          <w:bCs/>
        </w:rPr>
        <w:t>vừa (thường dao động từ 5 đến dưới 15 tầng tùy thuộc mật độ xây dựng). Khu</w:t>
      </w:r>
      <w:r w:rsidRPr="00264690">
        <w:rPr>
          <w:bCs/>
        </w:rPr>
        <w:t xml:space="preserve"> </w:t>
      </w:r>
      <w:r w:rsidRPr="00264690">
        <w:rPr>
          <w:bCs/>
        </w:rPr>
        <w:t>đất đã bắt đầu mang lại giá trị thặng dư thương mại tốt hơn nhờ tăng diện tích</w:t>
      </w:r>
      <w:r w:rsidRPr="00264690">
        <w:rPr>
          <w:bCs/>
        </w:rPr>
        <w:t xml:space="preserve"> </w:t>
      </w:r>
      <w:r w:rsidRPr="00264690">
        <w:rPr>
          <w:bCs/>
        </w:rPr>
        <w:t>sàn khai thác. Do đó, giá đất được điều chỉnh tăng thêm để điều tiết một</w:t>
      </w:r>
      <w:r w:rsidRPr="00264690">
        <w:rPr>
          <w:bCs/>
        </w:rPr>
        <w:t xml:space="preserve"> </w:t>
      </w:r>
      <w:r w:rsidRPr="00264690">
        <w:rPr>
          <w:bCs/>
        </w:rPr>
        <w:t>phần giá trị thặng dư này vào ngân sách nhà nước.</w:t>
      </w:r>
    </w:p>
    <w:p w14:paraId="3738D4B8" w14:textId="1257E045" w:rsidR="00473217" w:rsidRPr="00264690" w:rsidRDefault="00473217" w:rsidP="00473217">
      <w:pPr>
        <w:rPr>
          <w:bCs/>
        </w:rPr>
      </w:pPr>
      <w:r w:rsidRPr="00264690">
        <w:rPr>
          <w:bCs/>
        </w:rPr>
        <w:t>Nhóm 3: Hệ số sử dụng đất từ 8 lần đến dưới 12</w:t>
      </w:r>
      <w:r w:rsidR="00E92B13" w:rsidRPr="00264690">
        <w:rPr>
          <w:bCs/>
        </w:rPr>
        <w:t xml:space="preserve"> </w:t>
      </w:r>
      <w:r w:rsidRPr="00264690">
        <w:rPr>
          <w:bCs/>
        </w:rPr>
        <w:t>lần. Loại hình công trình</w:t>
      </w:r>
      <w:r w:rsidR="00E92B13" w:rsidRPr="00264690">
        <w:rPr>
          <w:bCs/>
        </w:rPr>
        <w:t xml:space="preserve"> </w:t>
      </w:r>
      <w:r w:rsidRPr="00264690">
        <w:rPr>
          <w:bCs/>
        </w:rPr>
        <w:t>đặc trưng là các cụm cao ốc, tổ hợp chung cư - trung tâm thương mại cao tầng</w:t>
      </w:r>
      <w:r w:rsidR="00E92B13" w:rsidRPr="00264690">
        <w:rPr>
          <w:bCs/>
        </w:rPr>
        <w:t xml:space="preserve"> </w:t>
      </w:r>
      <w:r w:rsidRPr="00264690">
        <w:rPr>
          <w:bCs/>
        </w:rPr>
        <w:t>tại các khu đô thị lớn, khu trung tâm thành phố.Đây là những khu đất đắc địa, có</w:t>
      </w:r>
      <w:r w:rsidR="00E92B13" w:rsidRPr="00264690">
        <w:rPr>
          <w:bCs/>
        </w:rPr>
        <w:t xml:space="preserve"> </w:t>
      </w:r>
      <w:r w:rsidRPr="00264690">
        <w:rPr>
          <w:bCs/>
        </w:rPr>
        <w:t>quy hoạch cho phép xây dựng mật độ cao và thâm canh dòng vốn lớn, khả năng</w:t>
      </w:r>
      <w:r w:rsidR="00E92B13" w:rsidRPr="00264690">
        <w:rPr>
          <w:bCs/>
        </w:rPr>
        <w:t xml:space="preserve"> </w:t>
      </w:r>
      <w:r w:rsidRPr="00264690">
        <w:rPr>
          <w:bCs/>
        </w:rPr>
        <w:t xml:space="preserve">sinh lời trên mỗi mét vuông đất nền là rất cao. </w:t>
      </w:r>
    </w:p>
    <w:p w14:paraId="3E8B50F7" w14:textId="65D877B6" w:rsidR="00473217" w:rsidRPr="00264690" w:rsidRDefault="00473217" w:rsidP="00473217">
      <w:pPr>
        <w:rPr>
          <w:bCs/>
        </w:rPr>
      </w:pPr>
      <w:r w:rsidRPr="00264690">
        <w:rPr>
          <w:bCs/>
        </w:rPr>
        <w:t>Nhóm 4: Hệ số sử dụng đất từ 12 lần trở lên. Loại hình công trình đặc</w:t>
      </w:r>
      <w:r w:rsidR="00E92B13" w:rsidRPr="00264690">
        <w:rPr>
          <w:bCs/>
        </w:rPr>
        <w:t xml:space="preserve"> </w:t>
      </w:r>
      <w:r w:rsidRPr="00264690">
        <w:rPr>
          <w:bCs/>
        </w:rPr>
        <w:t>trưng là siêu cao ốc, các tòa tháp chọc trời, trung tâm tài chính lớn được phê</w:t>
      </w:r>
      <w:r w:rsidR="00E92B13" w:rsidRPr="00264690">
        <w:rPr>
          <w:bCs/>
        </w:rPr>
        <w:t xml:space="preserve"> </w:t>
      </w:r>
      <w:r w:rsidRPr="00264690">
        <w:rPr>
          <w:bCs/>
        </w:rPr>
        <w:t>duyệt chỉ tiêu quy hoạch đặc biệt. Đây là mức khai thác không gian kịch trần, tối</w:t>
      </w:r>
      <w:r w:rsidR="00E92B13" w:rsidRPr="00264690">
        <w:rPr>
          <w:bCs/>
        </w:rPr>
        <w:t xml:space="preserve"> </w:t>
      </w:r>
      <w:r w:rsidRPr="00264690">
        <w:rPr>
          <w:bCs/>
        </w:rPr>
        <w:t>đa hóa dòng tiền và lợi nhuận cho chủ đầu tư. Đi kèm với đó, các dự án này</w:t>
      </w:r>
      <w:r w:rsidR="00E92B13" w:rsidRPr="00264690">
        <w:rPr>
          <w:bCs/>
        </w:rPr>
        <w:t xml:space="preserve"> </w:t>
      </w:r>
      <w:r w:rsidRPr="00264690">
        <w:rPr>
          <w:bCs/>
        </w:rPr>
        <w:t>cũng gây áp lực cực lớn lên hệ thống hạ tầng kỹ thuật và hạ tầng xã hội xung</w:t>
      </w:r>
      <w:r w:rsidR="00E92B13" w:rsidRPr="00264690">
        <w:rPr>
          <w:bCs/>
        </w:rPr>
        <w:t xml:space="preserve"> </w:t>
      </w:r>
      <w:r w:rsidRPr="00264690">
        <w:rPr>
          <w:bCs/>
        </w:rPr>
        <w:t xml:space="preserve">quanh. Vì vậy, </w:t>
      </w:r>
      <w:r w:rsidR="00E92B13" w:rsidRPr="00264690">
        <w:rPr>
          <w:bCs/>
        </w:rPr>
        <w:t xml:space="preserve">dự kiến sẽ áp dụng </w:t>
      </w:r>
      <w:r w:rsidRPr="00264690">
        <w:rPr>
          <w:bCs/>
        </w:rPr>
        <w:t>hệ số mức cao nhất nhằm đảm bảo</w:t>
      </w:r>
      <w:r w:rsidR="00E92B13" w:rsidRPr="00264690">
        <w:rPr>
          <w:bCs/>
        </w:rPr>
        <w:t xml:space="preserve"> </w:t>
      </w:r>
      <w:r w:rsidRPr="00264690">
        <w:rPr>
          <w:bCs/>
        </w:rPr>
        <w:t>công bằng lợi ích giữa Nhà nước, xã hội và doanh nghiệp.</w:t>
      </w:r>
    </w:p>
    <w:p w14:paraId="0E9A28B2" w14:textId="257A37E4" w:rsidR="00E92B13" w:rsidRPr="00264690" w:rsidRDefault="00E92B13" w:rsidP="00E92B13">
      <w:r w:rsidRPr="00264690">
        <w:t xml:space="preserve">Trên cơ sở các nhóm hệ số sử dụng đất dự kiến quy định </w:t>
      </w:r>
      <w:r w:rsidRPr="00264690">
        <w:t xml:space="preserve">hệ số điều chỉnh theo quy hoạch </w:t>
      </w:r>
      <w:r w:rsidRPr="00264690">
        <w:t>phân theo loại đất gồm</w:t>
      </w:r>
      <w:r w:rsidRPr="00264690">
        <w:t>: Đất khu đô thị có công năng phục vụ hỗn hợp; đất khu dân cư nông thôn; Đất thương mại dịch vụ; Loại đất khác</w:t>
      </w:r>
      <w:r w:rsidRPr="00264690">
        <w:t>.</w:t>
      </w:r>
    </w:p>
    <w:p w14:paraId="6D03D604" w14:textId="6F68EFEF" w:rsidR="00E92B13" w:rsidRPr="00264690" w:rsidRDefault="00E92B13" w:rsidP="00E92B13">
      <w:pPr>
        <w:rPr>
          <w:rFonts w:cs="Times New Roman"/>
          <w:szCs w:val="28"/>
        </w:rPr>
      </w:pPr>
      <w:r w:rsidRPr="00264690">
        <w:rPr>
          <w:rFonts w:cs="Times New Roman"/>
          <w:szCs w:val="28"/>
        </w:rPr>
        <w:t>b</w:t>
      </w:r>
      <w:r w:rsidRPr="00264690">
        <w:rPr>
          <w:rFonts w:cs="Times New Roman"/>
          <w:szCs w:val="28"/>
        </w:rPr>
        <w:t xml:space="preserve">. </w:t>
      </w:r>
      <w:r w:rsidRPr="00264690">
        <w:rPr>
          <w:rFonts w:cs="Times New Roman"/>
          <w:szCs w:val="28"/>
        </w:rPr>
        <w:t>Hệ số điều chỉnh quy hoạch</w:t>
      </w:r>
      <w:r w:rsidRPr="00264690">
        <w:rPr>
          <w:rFonts w:cs="Times New Roman"/>
          <w:szCs w:val="28"/>
        </w:rPr>
        <w:t xml:space="preserve"> </w:t>
      </w:r>
      <w:r w:rsidRPr="00264690">
        <w:t>(K</w:t>
      </w:r>
      <w:r w:rsidRPr="00264690">
        <w:rPr>
          <w:vertAlign w:val="subscript"/>
        </w:rPr>
        <w:t>qh</w:t>
      </w:r>
      <w:r w:rsidRPr="00264690">
        <w:t>)</w:t>
      </w:r>
      <w:r w:rsidRPr="00264690">
        <w:rPr>
          <w:rFonts w:cs="Times New Roman"/>
          <w:szCs w:val="28"/>
        </w:rPr>
        <w:t xml:space="preserve"> trong xác định giá đất bồi thường, hỗ trợ khi</w:t>
      </w:r>
      <w:r w:rsidRPr="00264690">
        <w:rPr>
          <w:rFonts w:cs="Times New Roman"/>
          <w:szCs w:val="28"/>
        </w:rPr>
        <w:t xml:space="preserve"> </w:t>
      </w:r>
      <w:r w:rsidRPr="00264690">
        <w:rPr>
          <w:rFonts w:cs="Times New Roman"/>
          <w:szCs w:val="28"/>
        </w:rPr>
        <w:t>nhà nước thu hồi đất</w:t>
      </w:r>
      <w:r w:rsidRPr="00264690">
        <w:rPr>
          <w:rFonts w:cs="Times New Roman"/>
          <w:szCs w:val="28"/>
        </w:rPr>
        <w:t xml:space="preserve"> dự kiến không</w:t>
      </w:r>
      <w:r w:rsidRPr="00264690">
        <w:rPr>
          <w:rFonts w:cs="Times New Roman"/>
          <w:szCs w:val="28"/>
        </w:rPr>
        <w:t xml:space="preserve"> K</w:t>
      </w:r>
      <w:r w:rsidRPr="00264690">
        <w:rPr>
          <w:rFonts w:cs="Times New Roman"/>
          <w:sz w:val="18"/>
          <w:szCs w:val="18"/>
        </w:rPr>
        <w:t xml:space="preserve">qh </w:t>
      </w:r>
      <w:r w:rsidRPr="00264690">
        <w:rPr>
          <w:rFonts w:cs="Times New Roman"/>
          <w:szCs w:val="28"/>
        </w:rPr>
        <w:t>= 1,0</w:t>
      </w:r>
      <w:r w:rsidRPr="00264690">
        <w:rPr>
          <w:rFonts w:cs="Times New Roman"/>
          <w:szCs w:val="28"/>
        </w:rPr>
        <w:t xml:space="preserve">. </w:t>
      </w:r>
      <w:r w:rsidRPr="00264690">
        <w:rPr>
          <w:rFonts w:cs="Times New Roman"/>
          <w:szCs w:val="28"/>
        </w:rPr>
        <w:t>Điều này có nghĩa là yếu tố quy hoạch mới không làm thay đổi (không tăng</w:t>
      </w:r>
      <w:r w:rsidRPr="00264690">
        <w:rPr>
          <w:rFonts w:cs="Times New Roman"/>
          <w:szCs w:val="28"/>
        </w:rPr>
        <w:t xml:space="preserve"> </w:t>
      </w:r>
      <w:r w:rsidRPr="00264690">
        <w:rPr>
          <w:rFonts w:cs="Times New Roman"/>
          <w:szCs w:val="28"/>
        </w:rPr>
        <w:t xml:space="preserve">và cũng không giảm) giá trị cơ bản của thửa đất tại thời điểm định </w:t>
      </w:r>
      <w:r w:rsidRPr="00264690">
        <w:rPr>
          <w:rFonts w:cs="Times New Roman"/>
          <w:szCs w:val="28"/>
        </w:rPr>
        <w:t>giá.</w:t>
      </w:r>
    </w:p>
    <w:p w14:paraId="27C9884E" w14:textId="3EEDC2C3" w:rsidR="0078686A" w:rsidRPr="00264690" w:rsidRDefault="0078686A" w:rsidP="0078686A">
      <w:pPr>
        <w:pStyle w:val="Heading1"/>
      </w:pPr>
      <w:r w:rsidRPr="00264690">
        <w:t xml:space="preserve">III. </w:t>
      </w:r>
      <w:r w:rsidRPr="00264690">
        <w:t>Hệ số điều chỉnh theo các yếu tố ảnh hưởng (K</w:t>
      </w:r>
      <w:r w:rsidRPr="00264690">
        <w:rPr>
          <w:vertAlign w:val="subscript"/>
        </w:rPr>
        <w:t>ah</w:t>
      </w:r>
      <w:r w:rsidRPr="00264690">
        <w:t>)</w:t>
      </w:r>
    </w:p>
    <w:p w14:paraId="42558171" w14:textId="5FE11B10" w:rsidR="0078686A" w:rsidRPr="00264690" w:rsidRDefault="00DE3789" w:rsidP="00DE3789">
      <w:pPr>
        <w:pStyle w:val="Heading2"/>
        <w:numPr>
          <w:ilvl w:val="0"/>
          <w:numId w:val="8"/>
        </w:numPr>
      </w:pPr>
      <w:r w:rsidRPr="00264690">
        <w:t>Căn cứ xác định</w:t>
      </w:r>
    </w:p>
    <w:p w14:paraId="59D82DF8" w14:textId="187F07B6" w:rsidR="00B64CE0" w:rsidRPr="00264690" w:rsidRDefault="00B64CE0" w:rsidP="00B64CE0">
      <w:pPr>
        <w:rPr>
          <w:rFonts w:cs="Times New Roman"/>
          <w:szCs w:val="28"/>
        </w:rPr>
      </w:pPr>
      <w:r w:rsidRPr="00264690">
        <w:rPr>
          <w:rFonts w:cs="Times New Roman"/>
          <w:szCs w:val="28"/>
        </w:rPr>
        <w:t>Theo khoản 5 Điều 8 Nghị định số 49/2026/NĐ-CP: "</w:t>
      </w:r>
      <w:r w:rsidRPr="00264690">
        <w:rPr>
          <w:rFonts w:cs="Times New Roman"/>
          <w:i/>
          <w:iCs/>
          <w:szCs w:val="28"/>
        </w:rPr>
        <w:t>Hệ số điều chỉnh theo</w:t>
      </w:r>
      <w:r w:rsidRPr="00264690">
        <w:rPr>
          <w:i/>
          <w:iCs/>
          <w:szCs w:val="28"/>
        </w:rPr>
        <w:br/>
      </w:r>
      <w:r w:rsidRPr="00264690">
        <w:rPr>
          <w:rFonts w:cs="Times New Roman"/>
          <w:i/>
          <w:iCs/>
          <w:szCs w:val="28"/>
        </w:rPr>
        <w:t>yếu tố khác ảnh hưởng đến giá đất phù hợp với điều kiện thực tế của địa</w:t>
      </w:r>
      <w:r w:rsidRPr="00264690">
        <w:rPr>
          <w:i/>
          <w:iCs/>
          <w:szCs w:val="28"/>
        </w:rPr>
        <w:br/>
      </w:r>
      <w:r w:rsidRPr="00264690">
        <w:rPr>
          <w:rFonts w:cs="Times New Roman"/>
          <w:i/>
          <w:iCs/>
          <w:szCs w:val="28"/>
        </w:rPr>
        <w:t>phương. Căn cứ tình hình cụ thể tại địa phương, cơ quan có chức năng quản lý</w:t>
      </w:r>
      <w:r w:rsidRPr="00264690">
        <w:rPr>
          <w:i/>
          <w:iCs/>
          <w:szCs w:val="28"/>
        </w:rPr>
        <w:br/>
      </w:r>
      <w:r w:rsidRPr="00264690">
        <w:rPr>
          <w:rFonts w:cs="Times New Roman"/>
          <w:i/>
          <w:iCs/>
          <w:szCs w:val="28"/>
        </w:rPr>
        <w:t>đất đai chủ trì, phối hợp với các cơ quan có liên quan xác định các yếu tố khác</w:t>
      </w:r>
      <w:r w:rsidRPr="00264690">
        <w:rPr>
          <w:i/>
          <w:iCs/>
          <w:szCs w:val="28"/>
        </w:rPr>
        <w:br/>
      </w:r>
      <w:r w:rsidRPr="00264690">
        <w:rPr>
          <w:rFonts w:cs="Times New Roman"/>
          <w:i/>
          <w:iCs/>
          <w:szCs w:val="28"/>
        </w:rPr>
        <w:t>có ảnh hưởng đến giá đất, xác định mức độ ảnh hưởng đến giá đất trình Ủy ban</w:t>
      </w:r>
      <w:r w:rsidRPr="00264690">
        <w:rPr>
          <w:i/>
          <w:iCs/>
          <w:szCs w:val="28"/>
        </w:rPr>
        <w:br/>
      </w:r>
      <w:r w:rsidRPr="00264690">
        <w:rPr>
          <w:rFonts w:cs="Times New Roman"/>
          <w:i/>
          <w:iCs/>
          <w:szCs w:val="28"/>
        </w:rPr>
        <w:t>nhân dân thành phố xem xét, quyết định</w:t>
      </w:r>
      <w:r w:rsidRPr="00264690">
        <w:rPr>
          <w:rFonts w:cs="Times New Roman"/>
          <w:szCs w:val="28"/>
        </w:rPr>
        <w:t>."</w:t>
      </w:r>
    </w:p>
    <w:p w14:paraId="5C577E39" w14:textId="1464E156" w:rsidR="00AA35EA" w:rsidRPr="00264690" w:rsidRDefault="00AA35EA" w:rsidP="00AA35EA">
      <w:pPr>
        <w:pStyle w:val="Heading1"/>
        <w:numPr>
          <w:ilvl w:val="0"/>
          <w:numId w:val="8"/>
        </w:numPr>
      </w:pPr>
      <w:r w:rsidRPr="00264690">
        <w:t>Lập luận đề xuất</w:t>
      </w:r>
    </w:p>
    <w:p w14:paraId="6EFDF098" w14:textId="3E9858BC" w:rsidR="00B64CE0" w:rsidRPr="00264690" w:rsidRDefault="00B64CE0" w:rsidP="00B64CE0">
      <w:pPr>
        <w:rPr>
          <w:spacing w:val="-10"/>
          <w:szCs w:val="28"/>
        </w:rPr>
      </w:pPr>
      <w:r w:rsidRPr="00264690">
        <w:rPr>
          <w:spacing w:val="-10"/>
        </w:rPr>
        <w:lastRenderedPageBreak/>
        <w:t>Dự kiến h</w:t>
      </w:r>
      <w:r w:rsidRPr="00264690">
        <w:rPr>
          <w:spacing w:val="-10"/>
          <w:szCs w:val="28"/>
        </w:rPr>
        <w:t>ệ số điều chỉnh theo các yếu tố ảnh hưởng (K</w:t>
      </w:r>
      <w:r w:rsidRPr="00264690">
        <w:rPr>
          <w:spacing w:val="-10"/>
          <w:szCs w:val="28"/>
          <w:vertAlign w:val="subscript"/>
        </w:rPr>
        <w:t>ah</w:t>
      </w:r>
      <w:r w:rsidRPr="00264690">
        <w:rPr>
          <w:spacing w:val="-10"/>
          <w:szCs w:val="28"/>
        </w:rPr>
        <w:t>)</w:t>
      </w:r>
      <w:r w:rsidRPr="00264690">
        <w:rPr>
          <w:spacing w:val="-10"/>
          <w:szCs w:val="28"/>
        </w:rPr>
        <w:t xml:space="preserve"> được quy định như sau:</w:t>
      </w:r>
    </w:p>
    <w:p w14:paraId="7590E7BB" w14:textId="0F437DA6" w:rsidR="00B64CE0" w:rsidRPr="00264690" w:rsidRDefault="00B64CE0" w:rsidP="00B64CE0">
      <w:pPr>
        <w:rPr>
          <w:spacing w:val="-10"/>
          <w:szCs w:val="28"/>
        </w:rPr>
      </w:pPr>
      <w:r w:rsidRPr="00264690">
        <w:t xml:space="preserve">- Trường hợp </w:t>
      </w:r>
      <w:r w:rsidRPr="00264690">
        <w:t>áp dụng tại điểm a, b, c, d, đ khoản 1 Điều 160 Luật Đất đai năm 2024</w:t>
      </w:r>
      <w:r w:rsidRPr="00264690">
        <w:t xml:space="preserve"> (</w:t>
      </w:r>
      <w:r w:rsidRPr="00264690">
        <w:t>Tính tiền sử dụng đất đối với tổ chức khi Nhà nước giao đất có thu tiền sử dụng đất không đấu giá quyền sử dụng đất, không đấu thầu lựa chọn nhà đầu tư thực hiện dự án có sử dụng đất, giao đất có thu tiền sử dụng đất cho nhà đầu tư trúng thầu hoặc tổ chức kinh tế do nhà đầu tư trúng thầu thành lập thực hiện dự án có sử dụng đất, công nhận quyền sử dụng đất, cho phép chuyển mục đích sử dụng đất mà phải nộp tiền sử dụng đất</w:t>
      </w:r>
      <w:r w:rsidRPr="00264690">
        <w:t xml:space="preserve">; </w:t>
      </w:r>
      <w:r w:rsidRPr="00264690">
        <w:t>Tính tiền thuê đất khi Nhà nước cho thuê đất thu tiền thuê đất một lần cho cả thời gian thuê, trừ trường hợp thông qua đấu giá quyền sử dụng đất</w:t>
      </w:r>
      <w:r w:rsidRPr="00264690">
        <w:t xml:space="preserve">; </w:t>
      </w:r>
      <w:r w:rsidRPr="00264690">
        <w:t>Tính giá trị quyền sử dụng đất khi cổ phần hóa doanh nghiệp nhà nước theo quy định của pháp luật về cổ phần hóa</w:t>
      </w:r>
      <w:r w:rsidRPr="00264690">
        <w:t xml:space="preserve">; </w:t>
      </w:r>
      <w:r w:rsidRPr="00264690">
        <w:t>Xác định giá khởi điểm để đấu giá quyền sử dụng đất khi Nhà nước giao đất, cho thuê đất</w:t>
      </w:r>
      <w:r w:rsidRPr="00264690">
        <w:t xml:space="preserve">; </w:t>
      </w:r>
      <w:r w:rsidRPr="00264690">
        <w:t>Tính tiền sử dụng đất, tiền thuê đất khi gia hạn sử dụng đất, điều chỉnh thời hạn sử dụng đất, điều chỉnh quy hoạch xây dựng chi tiết; cho phép chuyển hình thức sử dụng đất</w:t>
      </w:r>
      <w:r w:rsidRPr="00264690">
        <w:t>) sẽ quy định</w:t>
      </w:r>
      <w:r w:rsidR="006C2298" w:rsidRPr="00264690">
        <w:t xml:space="preserve"> dự kiến</w:t>
      </w:r>
      <w:r w:rsidRPr="00264690">
        <w:t xml:space="preserve"> </w:t>
      </w:r>
      <w:r w:rsidRPr="00264690">
        <w:rPr>
          <w:spacing w:val="-10"/>
          <w:szCs w:val="28"/>
        </w:rPr>
        <w:t>(K</w:t>
      </w:r>
      <w:r w:rsidRPr="00264690">
        <w:rPr>
          <w:spacing w:val="-10"/>
          <w:szCs w:val="28"/>
          <w:vertAlign w:val="subscript"/>
        </w:rPr>
        <w:t>ah</w:t>
      </w:r>
      <w:r w:rsidRPr="00264690">
        <w:rPr>
          <w:spacing w:val="-10"/>
          <w:szCs w:val="28"/>
        </w:rPr>
        <w:t>)</w:t>
      </w:r>
      <w:r w:rsidRPr="00264690">
        <w:rPr>
          <w:spacing w:val="-10"/>
          <w:szCs w:val="28"/>
        </w:rPr>
        <w:t xml:space="preserve"> = 0,9-1,15 lần tùy thuộc các yếu tố trực tiếp ảnh hưởng đến giá đất </w:t>
      </w:r>
      <w:r w:rsidR="006C2298" w:rsidRPr="00264690">
        <w:rPr>
          <w:spacing w:val="-10"/>
          <w:szCs w:val="28"/>
        </w:rPr>
        <w:t>khi thực hiện</w:t>
      </w:r>
      <w:r w:rsidRPr="00264690">
        <w:rPr>
          <w:spacing w:val="-10"/>
          <w:szCs w:val="28"/>
        </w:rPr>
        <w:t xml:space="preserve"> các công trình, dự án</w:t>
      </w:r>
      <w:r w:rsidR="006C2298" w:rsidRPr="00264690">
        <w:rPr>
          <w:spacing w:val="-10"/>
          <w:szCs w:val="28"/>
        </w:rPr>
        <w:t>.</w:t>
      </w:r>
    </w:p>
    <w:p w14:paraId="5494BC91" w14:textId="1C5F5C44" w:rsidR="006F2FB2" w:rsidRPr="00264690" w:rsidRDefault="006C2298" w:rsidP="006C2298">
      <w:pPr>
        <w:rPr>
          <w:rFonts w:cs="Times New Roman"/>
          <w:szCs w:val="28"/>
        </w:rPr>
      </w:pPr>
      <w:r w:rsidRPr="00264690">
        <w:rPr>
          <w:szCs w:val="28"/>
        </w:rPr>
        <w:t>- Trường hợp t</w:t>
      </w:r>
      <w:r w:rsidRPr="00264690">
        <w:rPr>
          <w:szCs w:val="28"/>
        </w:rPr>
        <w:t>ính tiền bồi thường khi Nhà nước thu hồi đất</w:t>
      </w:r>
      <w:r w:rsidRPr="00264690">
        <w:rPr>
          <w:szCs w:val="28"/>
        </w:rPr>
        <w:t xml:space="preserve"> (trừ đất nông nghiệp) dự kiến </w:t>
      </w:r>
      <w:r w:rsidRPr="00264690">
        <w:t xml:space="preserve">kiến </w:t>
      </w:r>
      <w:r w:rsidRPr="00264690">
        <w:rPr>
          <w:spacing w:val="-10"/>
          <w:szCs w:val="28"/>
        </w:rPr>
        <w:t>K</w:t>
      </w:r>
      <w:r w:rsidRPr="00264690">
        <w:rPr>
          <w:spacing w:val="-10"/>
          <w:szCs w:val="28"/>
          <w:vertAlign w:val="subscript"/>
        </w:rPr>
        <w:t>ah</w:t>
      </w:r>
      <w:r w:rsidRPr="00264690">
        <w:rPr>
          <w:spacing w:val="-10"/>
          <w:szCs w:val="28"/>
        </w:rPr>
        <w:t xml:space="preserve"> = </w:t>
      </w:r>
      <w:r w:rsidRPr="00264690">
        <w:rPr>
          <w:spacing w:val="-10"/>
          <w:szCs w:val="28"/>
        </w:rPr>
        <w:t xml:space="preserve">1,1 lần. Trên cơ sở </w:t>
      </w:r>
      <w:r w:rsidR="006D1E4F" w:rsidRPr="00264690">
        <w:rPr>
          <w:spacing w:val="-10"/>
          <w:szCs w:val="28"/>
        </w:rPr>
        <w:t>k</w:t>
      </w:r>
      <w:r w:rsidRPr="00264690">
        <w:rPr>
          <w:rFonts w:cs="Times New Roman"/>
          <w:szCs w:val="28"/>
        </w:rPr>
        <w:t>hi Nhà nước thu hồi đất của người dân để làm các công trình công cộng,</w:t>
      </w:r>
      <w:r w:rsidRPr="00264690">
        <w:rPr>
          <w:rFonts w:cs="Times New Roman"/>
          <w:szCs w:val="28"/>
        </w:rPr>
        <w:t xml:space="preserve"> </w:t>
      </w:r>
      <w:r w:rsidRPr="00264690">
        <w:rPr>
          <w:rFonts w:cs="Times New Roman"/>
          <w:szCs w:val="28"/>
        </w:rPr>
        <w:t>quốc phòng, an ninh hoặc phát triển kinh tế, hệ số K</w:t>
      </w:r>
      <w:r w:rsidR="005E0938" w:rsidRPr="00264690">
        <w:rPr>
          <w:spacing w:val="-10"/>
          <w:szCs w:val="28"/>
          <w:vertAlign w:val="subscript"/>
        </w:rPr>
        <w:t>ah</w:t>
      </w:r>
      <w:r w:rsidRPr="00264690">
        <w:rPr>
          <w:rFonts w:cs="Times New Roman"/>
          <w:szCs w:val="28"/>
        </w:rPr>
        <w:t xml:space="preserve"> đóng vai trò là hệ số hỗ trợ,</w:t>
      </w:r>
      <w:r w:rsidRPr="00264690">
        <w:rPr>
          <w:rFonts w:cs="Times New Roman"/>
          <w:szCs w:val="28"/>
        </w:rPr>
        <w:t xml:space="preserve">  </w:t>
      </w:r>
      <w:r w:rsidRPr="00264690">
        <w:rPr>
          <w:rFonts w:cs="Times New Roman"/>
          <w:szCs w:val="28"/>
        </w:rPr>
        <w:t xml:space="preserve">tăng thêm tiền đền bù để người dân không bị </w:t>
      </w:r>
      <w:r w:rsidR="0024639D" w:rsidRPr="00264690">
        <w:rPr>
          <w:rFonts w:cs="Times New Roman"/>
          <w:szCs w:val="28"/>
        </w:rPr>
        <w:t xml:space="preserve">quá </w:t>
      </w:r>
      <w:r w:rsidRPr="00264690">
        <w:rPr>
          <w:rFonts w:cs="Times New Roman"/>
          <w:szCs w:val="28"/>
        </w:rPr>
        <w:t>thiệt thòi so với giá thị trường.</w:t>
      </w:r>
      <w:r w:rsidRPr="00264690">
        <w:rPr>
          <w:rFonts w:cs="Times New Roman"/>
          <w:szCs w:val="28"/>
        </w:rPr>
        <w:t xml:space="preserve"> </w:t>
      </w:r>
    </w:p>
    <w:p w14:paraId="11634F5C" w14:textId="77777777" w:rsidR="006F2FB2" w:rsidRPr="00264690" w:rsidRDefault="006F2FB2">
      <w:pPr>
        <w:widowControl/>
        <w:spacing w:before="0" w:after="160" w:line="259" w:lineRule="auto"/>
        <w:ind w:firstLine="0"/>
        <w:jc w:val="left"/>
        <w:rPr>
          <w:rFonts w:cs="Times New Roman"/>
          <w:szCs w:val="28"/>
        </w:rPr>
      </w:pPr>
      <w:r w:rsidRPr="00264690">
        <w:rPr>
          <w:rFonts w:cs="Times New Roman"/>
          <w:szCs w:val="28"/>
        </w:rPr>
        <w:br w:type="page"/>
      </w:r>
    </w:p>
    <w:p w14:paraId="20133140" w14:textId="3C757B40" w:rsidR="0056164A" w:rsidRPr="00264690" w:rsidRDefault="0056164A" w:rsidP="0056164A">
      <w:pPr>
        <w:pStyle w:val="Heading2"/>
        <w:ind w:firstLine="0"/>
        <w:jc w:val="center"/>
      </w:pPr>
      <w:r w:rsidRPr="00264690">
        <w:lastRenderedPageBreak/>
        <w:t>PHẦN V. PHẠM VI ÁP DỤNG HỆ SỐ ĐIỀU CHỈNH GIÁ ĐẤT NĂM 2026</w:t>
      </w:r>
    </w:p>
    <w:p w14:paraId="4CB76C58" w14:textId="46953F66" w:rsidR="006F2FB2" w:rsidRPr="00264690" w:rsidRDefault="006F2FB2">
      <w:r w:rsidRPr="00264690">
        <w:rPr>
          <w:rFonts w:cs="Times New Roman"/>
          <w:szCs w:val="28"/>
        </w:rPr>
        <w:t>H</w:t>
      </w:r>
      <w:r w:rsidRPr="00264690">
        <w:rPr>
          <w:rFonts w:cs="Times New Roman"/>
          <w:szCs w:val="28"/>
        </w:rPr>
        <w:t xml:space="preserve">ệ số điều chỉnh giá đất năm 2026 trên địa bàn </w:t>
      </w:r>
      <w:r w:rsidRPr="00264690">
        <w:rPr>
          <w:rFonts w:cs="Times New Roman"/>
          <w:szCs w:val="28"/>
        </w:rPr>
        <w:t>tỉnh Ninh Bình</w:t>
      </w:r>
      <w:r w:rsidRPr="00264690">
        <w:rPr>
          <w:rFonts w:cs="Times New Roman"/>
          <w:szCs w:val="28"/>
        </w:rPr>
        <w:t xml:space="preserve"> nhằm quy định chi tiết theo quy định tại Điều 8 Nghị quyết số</w:t>
      </w:r>
      <w:r w:rsidRPr="00264690">
        <w:rPr>
          <w:rFonts w:cs="Times New Roman"/>
          <w:szCs w:val="28"/>
        </w:rPr>
        <w:t xml:space="preserve"> </w:t>
      </w:r>
      <w:r w:rsidRPr="00264690">
        <w:rPr>
          <w:rFonts w:cs="Times New Roman"/>
          <w:szCs w:val="28"/>
        </w:rPr>
        <w:t>254/2025/QH15 ngày 11 tháng 12 năm 2025 của Quốc hội.</w:t>
      </w:r>
      <w:r w:rsidRPr="00264690">
        <w:t xml:space="preserve"> </w:t>
      </w:r>
    </w:p>
    <w:p w14:paraId="66AE157A" w14:textId="56B2DCC9" w:rsidR="006F2FB2" w:rsidRPr="00264690" w:rsidRDefault="006F2FB2" w:rsidP="006F2FB2">
      <w:pPr>
        <w:pStyle w:val="Heading1"/>
      </w:pPr>
      <w:r w:rsidRPr="00264690">
        <w:t>I. Nguyên tắc áp dụng</w:t>
      </w:r>
    </w:p>
    <w:p w14:paraId="62AF00DF" w14:textId="77777777" w:rsidR="006F2FB2" w:rsidRPr="00264690" w:rsidRDefault="006F2FB2" w:rsidP="006F2FB2">
      <w:pPr>
        <w:spacing w:before="40" w:after="40" w:line="300" w:lineRule="auto"/>
        <w:rPr>
          <w:bCs/>
          <w:szCs w:val="28"/>
          <w:vertAlign w:val="subscript"/>
          <w:lang w:val="en-GB"/>
        </w:rPr>
      </w:pPr>
      <w:r w:rsidRPr="00264690">
        <w:rPr>
          <w:rFonts w:ascii="TimesNewRomanPS-BoldMT" w:hAnsi="TimesNewRomanPS-BoldMT"/>
          <w:bCs/>
          <w:szCs w:val="28"/>
        </w:rPr>
        <w:t>Hệ số điều chỉnh giá đất (K) bao gồm: h</w:t>
      </w:r>
      <w:r w:rsidRPr="00264690">
        <w:rPr>
          <w:bCs/>
          <w:spacing w:val="-2"/>
          <w:szCs w:val="28"/>
        </w:rPr>
        <w:t>ệ số điều chỉnh mức biến động thị trường</w:t>
      </w:r>
      <w:r w:rsidRPr="00264690">
        <w:rPr>
          <w:bCs/>
          <w:spacing w:val="-2"/>
          <w:szCs w:val="28"/>
          <w:lang w:val="en-GB"/>
        </w:rPr>
        <w:t xml:space="preserve"> (K</w:t>
      </w:r>
      <w:r w:rsidRPr="00264690">
        <w:rPr>
          <w:bCs/>
          <w:spacing w:val="-2"/>
          <w:szCs w:val="28"/>
          <w:vertAlign w:val="subscript"/>
          <w:lang w:val="en-GB"/>
        </w:rPr>
        <w:t>tt</w:t>
      </w:r>
      <w:r w:rsidRPr="00264690">
        <w:rPr>
          <w:bCs/>
          <w:spacing w:val="-2"/>
          <w:szCs w:val="28"/>
          <w:lang w:val="en-GB"/>
        </w:rPr>
        <w:t>), h</w:t>
      </w:r>
      <w:r w:rsidRPr="00264690">
        <w:rPr>
          <w:bCs/>
          <w:spacing w:val="-2"/>
          <w:szCs w:val="28"/>
        </w:rPr>
        <w:t>ệ số điều chỉnh theo quy hoạch</w:t>
      </w:r>
      <w:r w:rsidRPr="00264690">
        <w:rPr>
          <w:bCs/>
          <w:spacing w:val="-2"/>
          <w:szCs w:val="28"/>
          <w:lang w:val="en-GB"/>
        </w:rPr>
        <w:t xml:space="preserve"> (K</w:t>
      </w:r>
      <w:r w:rsidRPr="00264690">
        <w:rPr>
          <w:bCs/>
          <w:spacing w:val="-2"/>
          <w:szCs w:val="28"/>
          <w:vertAlign w:val="subscript"/>
          <w:lang w:val="en-GB"/>
        </w:rPr>
        <w:t>qh</w:t>
      </w:r>
      <w:r w:rsidRPr="00264690">
        <w:rPr>
          <w:bCs/>
          <w:spacing w:val="-2"/>
          <w:szCs w:val="28"/>
          <w:lang w:val="en-GB"/>
        </w:rPr>
        <w:t>) và h</w:t>
      </w:r>
      <w:r w:rsidRPr="00264690">
        <w:rPr>
          <w:bCs/>
          <w:spacing w:val="-2"/>
          <w:szCs w:val="28"/>
        </w:rPr>
        <w:t>ệ số điều chỉnh theo các yếu tố ảnh hưởng</w:t>
      </w:r>
      <w:r w:rsidRPr="00264690">
        <w:rPr>
          <w:bCs/>
          <w:spacing w:val="-2"/>
          <w:szCs w:val="28"/>
          <w:lang w:val="en-GB"/>
        </w:rPr>
        <w:t xml:space="preserve"> (K</w:t>
      </w:r>
      <w:r w:rsidRPr="00264690">
        <w:rPr>
          <w:bCs/>
          <w:spacing w:val="-2"/>
          <w:szCs w:val="28"/>
          <w:vertAlign w:val="subscript"/>
          <w:lang w:val="en-GB"/>
        </w:rPr>
        <w:t>ah</w:t>
      </w:r>
      <w:r w:rsidRPr="00264690">
        <w:rPr>
          <w:bCs/>
          <w:spacing w:val="-2"/>
          <w:szCs w:val="28"/>
          <w:lang w:val="en-GB"/>
        </w:rPr>
        <w:t xml:space="preserve">), được tính theo công thức: </w:t>
      </w:r>
      <w:r w:rsidRPr="00264690">
        <w:rPr>
          <w:bCs/>
          <w:szCs w:val="28"/>
        </w:rPr>
        <w:t>K = K</w:t>
      </w:r>
      <w:r w:rsidRPr="00264690">
        <w:rPr>
          <w:bCs/>
          <w:szCs w:val="28"/>
          <w:vertAlign w:val="subscript"/>
          <w:lang w:val="en-GB"/>
        </w:rPr>
        <w:t>tt</w:t>
      </w:r>
      <w:r w:rsidRPr="00264690">
        <w:rPr>
          <w:bCs/>
          <w:szCs w:val="28"/>
        </w:rPr>
        <w:t>× K</w:t>
      </w:r>
      <w:r w:rsidRPr="00264690">
        <w:rPr>
          <w:bCs/>
          <w:szCs w:val="28"/>
          <w:vertAlign w:val="subscript"/>
          <w:lang w:val="en-GB"/>
        </w:rPr>
        <w:t>qh</w:t>
      </w:r>
      <w:r w:rsidRPr="00264690">
        <w:rPr>
          <w:bCs/>
          <w:szCs w:val="28"/>
        </w:rPr>
        <w:t xml:space="preserve"> × K</w:t>
      </w:r>
      <w:r w:rsidRPr="00264690">
        <w:rPr>
          <w:bCs/>
          <w:szCs w:val="28"/>
          <w:vertAlign w:val="subscript"/>
          <w:lang w:val="en-GB"/>
        </w:rPr>
        <w:t>ah</w:t>
      </w:r>
    </w:p>
    <w:p w14:paraId="26CCE6BC" w14:textId="2E275251" w:rsidR="006F2FB2" w:rsidRPr="00264690" w:rsidRDefault="006F2FB2" w:rsidP="006F2FB2">
      <w:pPr>
        <w:pStyle w:val="Heading1"/>
      </w:pPr>
      <w:r w:rsidRPr="00264690">
        <w:t>II. Phạm vi áp dụng</w:t>
      </w:r>
    </w:p>
    <w:p w14:paraId="5BF6A319" w14:textId="1266D148" w:rsidR="006F2FB2" w:rsidRPr="00264690" w:rsidRDefault="006F2FB2" w:rsidP="006F2FB2">
      <w:pPr>
        <w:spacing w:before="40" w:after="40" w:line="300" w:lineRule="auto"/>
        <w:rPr>
          <w:b/>
          <w:bCs/>
          <w:i/>
          <w:iCs/>
          <w:szCs w:val="28"/>
          <w:u w:val="single"/>
        </w:rPr>
      </w:pPr>
      <w:r w:rsidRPr="00264690">
        <w:rPr>
          <w:szCs w:val="28"/>
        </w:rPr>
        <w:t xml:space="preserve">(1) </w:t>
      </w:r>
      <w:r w:rsidRPr="00264690">
        <w:rPr>
          <w:szCs w:val="28"/>
        </w:rPr>
        <w:t xml:space="preserve">Hệ số điều chỉnh giá đất K=1,0 </w:t>
      </w:r>
      <w:r w:rsidRPr="00264690">
        <w:rPr>
          <w:i/>
          <w:szCs w:val="28"/>
        </w:rPr>
        <w:t xml:space="preserve">(bao gồm các hệ số quy định tại khoản 1 Điều 8 Nghị định số 49/2026/NĐ-CP của Chính phủ) </w:t>
      </w:r>
      <w:r w:rsidRPr="00264690">
        <w:rPr>
          <w:szCs w:val="28"/>
        </w:rPr>
        <w:t>đối với trường hợp thuộc phạm vi áp dụng quy định tại điểm c, d, đ, e, g khoản 1 Điều 159 Luật đất đai năm 2024</w:t>
      </w:r>
      <w:r w:rsidRPr="00264690">
        <w:rPr>
          <w:szCs w:val="28"/>
        </w:rPr>
        <w:t xml:space="preserve"> </w:t>
      </w:r>
      <w:r w:rsidRPr="00264690">
        <w:rPr>
          <w:b/>
          <w:bCs/>
          <w:i/>
          <w:iCs/>
          <w:szCs w:val="28"/>
          <w:u w:val="single"/>
        </w:rPr>
        <w:t>(</w:t>
      </w:r>
      <w:r w:rsidRPr="00264690">
        <w:rPr>
          <w:b/>
          <w:bCs/>
          <w:i/>
          <w:iCs/>
          <w:szCs w:val="28"/>
          <w:u w:val="single"/>
        </w:rPr>
        <w:t>Tính thuế sử dụng đất;</w:t>
      </w:r>
      <w:r w:rsidRPr="00264690">
        <w:rPr>
          <w:b/>
          <w:bCs/>
          <w:i/>
          <w:iCs/>
          <w:szCs w:val="28"/>
          <w:u w:val="single"/>
        </w:rPr>
        <w:t xml:space="preserve"> </w:t>
      </w:r>
      <w:r w:rsidRPr="00264690">
        <w:rPr>
          <w:b/>
          <w:bCs/>
          <w:i/>
          <w:iCs/>
          <w:szCs w:val="28"/>
          <w:u w:val="single"/>
        </w:rPr>
        <w:t>Tính thuế thu nhập từ chuyển quyền sử dụng đất đối với hộ gia đình, cá nhân;</w:t>
      </w:r>
      <w:r w:rsidRPr="00264690">
        <w:rPr>
          <w:b/>
          <w:bCs/>
          <w:i/>
          <w:iCs/>
          <w:szCs w:val="28"/>
          <w:u w:val="single"/>
        </w:rPr>
        <w:t xml:space="preserve"> </w:t>
      </w:r>
      <w:r w:rsidRPr="00264690">
        <w:rPr>
          <w:b/>
          <w:bCs/>
          <w:i/>
          <w:iCs/>
          <w:szCs w:val="28"/>
          <w:u w:val="single"/>
        </w:rPr>
        <w:t>Tính lệ phí trong quản lý, sử dụng đất đai;</w:t>
      </w:r>
      <w:r w:rsidRPr="00264690">
        <w:rPr>
          <w:b/>
          <w:bCs/>
          <w:i/>
          <w:iCs/>
          <w:szCs w:val="28"/>
          <w:u w:val="single"/>
        </w:rPr>
        <w:t xml:space="preserve"> </w:t>
      </w:r>
      <w:r w:rsidRPr="00264690">
        <w:rPr>
          <w:b/>
          <w:bCs/>
          <w:i/>
          <w:iCs/>
          <w:szCs w:val="28"/>
          <w:u w:val="single"/>
        </w:rPr>
        <w:t>Tính tiền xử phạt vi phạm hành chính trong lĩnh vực đất đai;</w:t>
      </w:r>
      <w:r w:rsidRPr="00264690">
        <w:rPr>
          <w:b/>
          <w:bCs/>
          <w:i/>
          <w:iCs/>
          <w:szCs w:val="28"/>
          <w:u w:val="single"/>
        </w:rPr>
        <w:t xml:space="preserve"> </w:t>
      </w:r>
      <w:r w:rsidRPr="00264690">
        <w:rPr>
          <w:b/>
          <w:bCs/>
          <w:i/>
          <w:iCs/>
          <w:szCs w:val="28"/>
          <w:u w:val="single"/>
        </w:rPr>
        <w:t>Tính tiền bồi thường cho Nhà nước khi gây thiệt hại trong quản lý, sử dụng đất đai</w:t>
      </w:r>
      <w:r w:rsidRPr="00264690">
        <w:rPr>
          <w:b/>
          <w:bCs/>
          <w:i/>
          <w:iCs/>
          <w:szCs w:val="28"/>
          <w:u w:val="single"/>
        </w:rPr>
        <w:t>)</w:t>
      </w:r>
    </w:p>
    <w:p w14:paraId="1FDBD432" w14:textId="1D0822ED" w:rsidR="006F2FB2" w:rsidRPr="00264690" w:rsidRDefault="00456241" w:rsidP="006F2FB2">
      <w:pPr>
        <w:spacing w:before="40" w:after="40" w:line="300" w:lineRule="auto"/>
        <w:ind w:firstLine="720"/>
        <w:rPr>
          <w:strike/>
          <w:szCs w:val="28"/>
        </w:rPr>
      </w:pPr>
      <w:r w:rsidRPr="00264690">
        <w:rPr>
          <w:szCs w:val="28"/>
        </w:rPr>
        <w:t>(</w:t>
      </w:r>
      <w:r w:rsidR="006F2FB2" w:rsidRPr="00264690">
        <w:rPr>
          <w:szCs w:val="28"/>
        </w:rPr>
        <w:t>2</w:t>
      </w:r>
      <w:r w:rsidRPr="00264690">
        <w:rPr>
          <w:szCs w:val="28"/>
        </w:rPr>
        <w:t xml:space="preserve">) </w:t>
      </w:r>
      <w:r w:rsidR="006F2FB2" w:rsidRPr="00264690">
        <w:rPr>
          <w:szCs w:val="28"/>
        </w:rPr>
        <w:t xml:space="preserve">Hệ số điều chỉnh giá đất K=1,0 đối với trường hợp tính tiền bồi thường khi nhà nước thu hồi đất đối với đất nông nghiệp ban hành kèm theo Nghị quyết số 38/2025/NQ-HĐND của Hội đồng nhân dân tỉnh. </w:t>
      </w:r>
    </w:p>
    <w:p w14:paraId="4F683B09" w14:textId="7AFD2051" w:rsidR="006F2FB2" w:rsidRPr="00264690" w:rsidRDefault="006F2FB2" w:rsidP="006F2FB2">
      <w:pPr>
        <w:spacing w:before="40" w:after="40" w:line="300" w:lineRule="auto"/>
        <w:ind w:firstLine="720"/>
        <w:rPr>
          <w:szCs w:val="28"/>
        </w:rPr>
      </w:pPr>
      <w:r w:rsidRPr="00264690">
        <w:rPr>
          <w:szCs w:val="28"/>
        </w:rPr>
        <w:t>3. Hệ số điều chỉnh giá đất đối với các loại đất ban hành kèm theo Nghị quyết số 38/2025/NQ-HĐND ngày 09/12/2025 của HĐND làm căn cứ xác định giá khởi điểm để đấu giá quyền sử dụng đất; các trường hợp thuộc phạm vi áp dụng quy định tại điểm a, b, h, i, k, l khoản 1 Điều 159</w:t>
      </w:r>
      <w:r w:rsidR="00456241" w:rsidRPr="00264690">
        <w:rPr>
          <w:szCs w:val="28"/>
        </w:rPr>
        <w:t xml:space="preserve"> </w:t>
      </w:r>
      <w:r w:rsidR="00456241" w:rsidRPr="00264690">
        <w:rPr>
          <w:b/>
          <w:bCs/>
          <w:i/>
          <w:iCs/>
          <w:szCs w:val="28"/>
          <w:u w:val="single"/>
        </w:rPr>
        <w:t>(</w:t>
      </w:r>
      <w:r w:rsidR="00456241" w:rsidRPr="00264690">
        <w:rPr>
          <w:b/>
          <w:bCs/>
          <w:i/>
          <w:iCs/>
          <w:szCs w:val="28"/>
          <w:u w:val="single"/>
        </w:rPr>
        <w:t>Tính tiền sử dụng đất khi Nhà nước công nhận quyền sử dụng đất ở của hộ gia đình, cá nhân; chuyển mục đích sử dụng đất của hộ gia đình, cá nhân;</w:t>
      </w:r>
      <w:r w:rsidR="00456241" w:rsidRPr="00264690">
        <w:rPr>
          <w:b/>
          <w:bCs/>
          <w:i/>
          <w:iCs/>
          <w:szCs w:val="28"/>
          <w:u w:val="single"/>
        </w:rPr>
        <w:t xml:space="preserve"> </w:t>
      </w:r>
      <w:r w:rsidR="00456241" w:rsidRPr="00264690">
        <w:rPr>
          <w:b/>
          <w:bCs/>
          <w:i/>
          <w:iCs/>
          <w:szCs w:val="28"/>
          <w:u w:val="single"/>
        </w:rPr>
        <w:t>Tính tiền thuê đất khi Nhà nước cho thuê đất thu tiền thuê đất hằng năm;</w:t>
      </w:r>
      <w:r w:rsidR="00456241" w:rsidRPr="00264690">
        <w:rPr>
          <w:b/>
          <w:bCs/>
          <w:i/>
          <w:iCs/>
          <w:szCs w:val="28"/>
          <w:u w:val="single"/>
        </w:rPr>
        <w:t xml:space="preserve"> </w:t>
      </w:r>
      <w:r w:rsidR="00456241" w:rsidRPr="00264690">
        <w:rPr>
          <w:b/>
          <w:bCs/>
          <w:i/>
          <w:iCs/>
          <w:szCs w:val="28"/>
          <w:u w:val="single"/>
        </w:rPr>
        <w:t>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r w:rsidR="00456241" w:rsidRPr="00264690">
        <w:rPr>
          <w:b/>
          <w:bCs/>
          <w:i/>
          <w:iCs/>
          <w:szCs w:val="28"/>
          <w:u w:val="single"/>
        </w:rPr>
        <w:t xml:space="preserve"> T</w:t>
      </w:r>
      <w:r w:rsidR="00456241" w:rsidRPr="00264690">
        <w:rPr>
          <w:b/>
          <w:bCs/>
          <w:i/>
          <w:iCs/>
          <w:szCs w:val="28"/>
          <w:u w:val="single"/>
        </w:rPr>
        <w:t>ính giá khởi điểm để đấu giá quyền sử dụng đất khi Nhà nước giao đất, cho thuê đất đối với trường hợp thửa đất, khu đất đã được đầu tư hạ tầng kỹ thuật theo quy hoạch chi tiết xây dựng;</w:t>
      </w:r>
      <w:r w:rsidR="00456241" w:rsidRPr="00264690">
        <w:rPr>
          <w:b/>
          <w:bCs/>
          <w:i/>
          <w:iCs/>
          <w:szCs w:val="28"/>
          <w:u w:val="single"/>
        </w:rPr>
        <w:t xml:space="preserve"> </w:t>
      </w:r>
      <w:r w:rsidR="00456241" w:rsidRPr="00264690">
        <w:rPr>
          <w:b/>
          <w:bCs/>
          <w:i/>
          <w:iCs/>
          <w:szCs w:val="28"/>
          <w:u w:val="single"/>
        </w:rPr>
        <w:t>Tính tiền sử dụng đất đối với trường hợp giao đất không thông qua đấu giá quyền sử dụng đất cho hộ gia đình, cá nhân;</w:t>
      </w:r>
      <w:r w:rsidR="00456241" w:rsidRPr="00264690">
        <w:rPr>
          <w:b/>
          <w:bCs/>
          <w:i/>
          <w:iCs/>
          <w:szCs w:val="28"/>
          <w:u w:val="single"/>
        </w:rPr>
        <w:t xml:space="preserve"> </w:t>
      </w:r>
      <w:r w:rsidR="00456241" w:rsidRPr="00264690">
        <w:rPr>
          <w:b/>
          <w:bCs/>
          <w:i/>
          <w:iCs/>
          <w:szCs w:val="28"/>
          <w:u w:val="single"/>
        </w:rPr>
        <w:t>Tính tiền sử dụng đất đối với trường hợp bán nhà ở thuộc sở hữu nhà nước cho người đang thuê</w:t>
      </w:r>
      <w:r w:rsidR="00456241" w:rsidRPr="00264690">
        <w:rPr>
          <w:b/>
          <w:bCs/>
          <w:i/>
          <w:iCs/>
          <w:szCs w:val="28"/>
          <w:u w:val="single"/>
        </w:rPr>
        <w:t>)</w:t>
      </w:r>
      <w:r w:rsidRPr="00264690">
        <w:rPr>
          <w:szCs w:val="28"/>
        </w:rPr>
        <w:t>;  khoản 1 Điều 160 Luật Đất đai năm 2024</w:t>
      </w:r>
      <w:r w:rsidR="00456241" w:rsidRPr="00264690">
        <w:rPr>
          <w:szCs w:val="28"/>
        </w:rPr>
        <w:t xml:space="preserve"> (</w:t>
      </w:r>
      <w:r w:rsidRPr="00264690">
        <w:rPr>
          <w:szCs w:val="28"/>
        </w:rPr>
        <w:t xml:space="preserve"> </w:t>
      </w:r>
      <w:r w:rsidRPr="00264690">
        <w:rPr>
          <w:i/>
          <w:szCs w:val="28"/>
        </w:rPr>
        <w:t xml:space="preserve">(trừ các trường hợp thuộc </w:t>
      </w:r>
      <w:bookmarkStart w:id="23" w:name="dc_5"/>
      <w:r w:rsidRPr="00264690">
        <w:rPr>
          <w:i/>
          <w:szCs w:val="28"/>
        </w:rPr>
        <w:t>khoản 1 điều 5 Nghị định số 49/2026/NĐ-CP của Chính phủ và khoản 2 Điều này</w:t>
      </w:r>
      <w:bookmarkEnd w:id="23"/>
      <w:r w:rsidRPr="00264690">
        <w:rPr>
          <w:i/>
          <w:szCs w:val="28"/>
        </w:rPr>
        <w:t>)</w:t>
      </w:r>
      <w:r w:rsidRPr="00264690">
        <w:t xml:space="preserve"> </w:t>
      </w:r>
    </w:p>
    <w:p w14:paraId="6CAD9CF0" w14:textId="77777777" w:rsidR="006F2FB2" w:rsidRPr="00264690" w:rsidRDefault="006F2FB2" w:rsidP="006F2FB2">
      <w:pPr>
        <w:spacing w:before="40" w:after="40" w:line="300" w:lineRule="auto"/>
        <w:ind w:firstLine="720"/>
        <w:rPr>
          <w:szCs w:val="28"/>
        </w:rPr>
      </w:pPr>
      <w:r w:rsidRPr="00264690">
        <w:rPr>
          <w:szCs w:val="28"/>
        </w:rPr>
        <w:lastRenderedPageBreak/>
        <w:t xml:space="preserve">a) Hệ số điều chỉnh mức biến động thị trường </w:t>
      </w:r>
      <w:bookmarkStart w:id="24" w:name="_Hlk227155739"/>
      <w:r w:rsidRPr="00264690">
        <w:rPr>
          <w:szCs w:val="28"/>
        </w:rPr>
        <w:t>(K</w:t>
      </w:r>
      <w:r w:rsidRPr="00264690">
        <w:rPr>
          <w:szCs w:val="28"/>
          <w:vertAlign w:val="subscript"/>
        </w:rPr>
        <w:t>tt</w:t>
      </w:r>
      <w:r w:rsidRPr="00264690">
        <w:rPr>
          <w:szCs w:val="28"/>
        </w:rPr>
        <w:t xml:space="preserve">) đối với các loại đất </w:t>
      </w:r>
      <w:bookmarkEnd w:id="24"/>
      <w:r w:rsidRPr="00264690">
        <w:rPr>
          <w:szCs w:val="28"/>
        </w:rPr>
        <w:t>quy định tại Phụ lục I, II, III kèm theo Quyết định này.</w:t>
      </w:r>
    </w:p>
    <w:p w14:paraId="5B6A86C4" w14:textId="77777777" w:rsidR="006F2FB2" w:rsidRPr="00264690" w:rsidRDefault="006F2FB2" w:rsidP="006F2FB2">
      <w:pPr>
        <w:spacing w:before="40" w:after="40" w:line="300" w:lineRule="auto"/>
        <w:ind w:firstLine="720"/>
        <w:rPr>
          <w:szCs w:val="28"/>
        </w:rPr>
      </w:pPr>
      <w:r w:rsidRPr="00264690">
        <w:rPr>
          <w:szCs w:val="28"/>
        </w:rPr>
        <w:t>b) Hệ số điều chỉnh theo quy hoạch (K</w:t>
      </w:r>
      <w:r w:rsidRPr="00264690">
        <w:rPr>
          <w:szCs w:val="28"/>
          <w:vertAlign w:val="subscript"/>
        </w:rPr>
        <w:t>qh</w:t>
      </w:r>
      <w:r w:rsidRPr="00264690">
        <w:rPr>
          <w:szCs w:val="28"/>
        </w:rPr>
        <w:t>) được quy định như sau:</w:t>
      </w:r>
    </w:p>
    <w:p w14:paraId="20C0F67B" w14:textId="77777777" w:rsidR="006F2FB2" w:rsidRPr="00264690" w:rsidRDefault="006F2FB2" w:rsidP="006F2FB2">
      <w:pPr>
        <w:spacing w:before="40" w:after="40" w:line="300" w:lineRule="auto"/>
        <w:ind w:firstLine="720"/>
        <w:rPr>
          <w:szCs w:val="28"/>
        </w:rPr>
      </w:pPr>
      <w:r w:rsidRPr="00264690">
        <w:rPr>
          <w:szCs w:val="28"/>
        </w:rPr>
        <w:t>- Đối với trường hợp thuộc phạm vi áp dụng tại điểm a, b, c, d, đ khoản 1 Điều 160 Luật Đất đai năm 2024, Hệ số điều chỉnh theo quy hoạch (K</w:t>
      </w:r>
      <w:r w:rsidRPr="00264690">
        <w:rPr>
          <w:szCs w:val="28"/>
          <w:vertAlign w:val="subscript"/>
        </w:rPr>
        <w:t>qh</w:t>
      </w:r>
      <w:r w:rsidRPr="00264690">
        <w:rPr>
          <w:szCs w:val="28"/>
        </w:rPr>
        <w:t xml:space="preserve">) các loại đất quy định tại Phụ lục IV kèm theo Quyết định này. </w:t>
      </w:r>
    </w:p>
    <w:p w14:paraId="25BC8807" w14:textId="77777777" w:rsidR="006F2FB2" w:rsidRPr="00264690" w:rsidRDefault="006F2FB2" w:rsidP="006F2FB2">
      <w:pPr>
        <w:spacing w:before="40" w:after="40" w:line="300" w:lineRule="auto"/>
        <w:ind w:firstLine="720"/>
        <w:rPr>
          <w:szCs w:val="28"/>
        </w:rPr>
      </w:pPr>
      <w:r w:rsidRPr="00264690">
        <w:rPr>
          <w:szCs w:val="28"/>
        </w:rPr>
        <w:t>- Đối với các trường hợp còn lại (K</w:t>
      </w:r>
      <w:r w:rsidRPr="00264690">
        <w:rPr>
          <w:szCs w:val="28"/>
          <w:vertAlign w:val="subscript"/>
        </w:rPr>
        <w:t>qh</w:t>
      </w:r>
      <w:r w:rsidRPr="00264690">
        <w:rPr>
          <w:szCs w:val="28"/>
        </w:rPr>
        <w:t>) = 1,0.</w:t>
      </w:r>
    </w:p>
    <w:p w14:paraId="4CBB48FD" w14:textId="77777777" w:rsidR="006F2FB2" w:rsidRPr="00264690" w:rsidRDefault="006F2FB2" w:rsidP="006F2FB2">
      <w:pPr>
        <w:spacing w:before="40" w:after="40" w:line="300" w:lineRule="auto"/>
        <w:ind w:firstLine="720"/>
        <w:rPr>
          <w:spacing w:val="-4"/>
          <w:szCs w:val="28"/>
        </w:rPr>
      </w:pPr>
      <w:r w:rsidRPr="00264690">
        <w:rPr>
          <w:spacing w:val="-4"/>
          <w:szCs w:val="28"/>
        </w:rPr>
        <w:t>c) Hệ số điều chỉnh theo các yếu tố ảnh hưởng (K</w:t>
      </w:r>
      <w:r w:rsidRPr="00264690">
        <w:rPr>
          <w:spacing w:val="-4"/>
          <w:szCs w:val="28"/>
          <w:vertAlign w:val="subscript"/>
        </w:rPr>
        <w:t>ah</w:t>
      </w:r>
      <w:r w:rsidRPr="00264690">
        <w:rPr>
          <w:spacing w:val="-4"/>
          <w:szCs w:val="28"/>
        </w:rPr>
        <w:t>) được quy định như sau:</w:t>
      </w:r>
    </w:p>
    <w:p w14:paraId="47EBE096" w14:textId="77777777" w:rsidR="006F2FB2" w:rsidRPr="00264690" w:rsidRDefault="006F2FB2" w:rsidP="006F2FB2">
      <w:pPr>
        <w:spacing w:before="40" w:after="40" w:line="300" w:lineRule="auto"/>
        <w:ind w:firstLine="720"/>
        <w:rPr>
          <w:szCs w:val="28"/>
        </w:rPr>
      </w:pPr>
      <w:r w:rsidRPr="00264690">
        <w:rPr>
          <w:szCs w:val="28"/>
        </w:rPr>
        <w:t>- Đối với trường hợp thuộc phạm vi áp dụng tại điểm a, b, c, d, đ khoản 1 Điều 160 Luật Đất đai năm 2024, Hệ số điều chỉnh theo các yếu tố ảnh hưởng (K</w:t>
      </w:r>
      <w:r w:rsidRPr="00264690">
        <w:rPr>
          <w:szCs w:val="28"/>
          <w:vertAlign w:val="subscript"/>
        </w:rPr>
        <w:t>ah</w:t>
      </w:r>
      <w:r w:rsidRPr="00264690">
        <w:rPr>
          <w:szCs w:val="28"/>
        </w:rPr>
        <w:t xml:space="preserve">) đối với các loại đất quy định tại Phụ lục V kèm theo Quyết định này. </w:t>
      </w:r>
    </w:p>
    <w:p w14:paraId="3F13A9B1" w14:textId="77777777" w:rsidR="006F2FB2" w:rsidRPr="00264690" w:rsidRDefault="006F2FB2" w:rsidP="006F2FB2">
      <w:pPr>
        <w:spacing w:before="40" w:after="40" w:line="300" w:lineRule="auto"/>
        <w:ind w:firstLine="720"/>
        <w:rPr>
          <w:szCs w:val="28"/>
        </w:rPr>
      </w:pPr>
      <w:r w:rsidRPr="00264690">
        <w:rPr>
          <w:szCs w:val="28"/>
        </w:rPr>
        <w:t>- Đối với trường hợp thuộc phạm vi áp dụng tại điểm e khoản 1 Điều 160 Luật Đất đai năm 2024, Hệ số điều chỉnh theo các yếu tố ảnh hưởng (K</w:t>
      </w:r>
      <w:r w:rsidRPr="00264690">
        <w:rPr>
          <w:szCs w:val="28"/>
          <w:vertAlign w:val="subscript"/>
        </w:rPr>
        <w:t>ah</w:t>
      </w:r>
      <w:r w:rsidRPr="00264690">
        <w:rPr>
          <w:szCs w:val="28"/>
        </w:rPr>
        <w:t>) = 1,1</w:t>
      </w:r>
    </w:p>
    <w:p w14:paraId="7061C4EA" w14:textId="5BCDBA69" w:rsidR="006F2FB2" w:rsidRPr="00264690" w:rsidRDefault="006F2FB2" w:rsidP="006F2FB2">
      <w:pPr>
        <w:spacing w:before="40" w:after="40" w:line="300" w:lineRule="auto"/>
        <w:ind w:firstLine="720"/>
        <w:rPr>
          <w:szCs w:val="28"/>
        </w:rPr>
      </w:pPr>
      <w:r w:rsidRPr="00264690">
        <w:rPr>
          <w:szCs w:val="28"/>
        </w:rPr>
        <w:t>- Đối với các trường hợp còn lại (K</w:t>
      </w:r>
      <w:r w:rsidRPr="00264690">
        <w:rPr>
          <w:szCs w:val="28"/>
          <w:vertAlign w:val="subscript"/>
        </w:rPr>
        <w:t>qh</w:t>
      </w:r>
      <w:r w:rsidRPr="00264690">
        <w:rPr>
          <w:szCs w:val="28"/>
        </w:rPr>
        <w:t>) = 1,0</w:t>
      </w:r>
    </w:p>
    <w:p w14:paraId="7E753910" w14:textId="3900BD58" w:rsidR="00456241" w:rsidRPr="00264690" w:rsidRDefault="00456241" w:rsidP="00456241">
      <w:pPr>
        <w:pStyle w:val="Heading1"/>
      </w:pPr>
      <w:r w:rsidRPr="00264690">
        <w:t xml:space="preserve">III. </w:t>
      </w:r>
      <w:r w:rsidRPr="00264690">
        <w:t>Điều khoản chuyển tiếp</w:t>
      </w:r>
    </w:p>
    <w:p w14:paraId="044C72BD" w14:textId="1D758BE8" w:rsidR="00456241" w:rsidRPr="00264690" w:rsidRDefault="00456241" w:rsidP="00456241">
      <w:pPr>
        <w:autoSpaceDE w:val="0"/>
        <w:autoSpaceDN w:val="0"/>
        <w:adjustRightInd w:val="0"/>
        <w:spacing w:before="40" w:after="40" w:line="300" w:lineRule="auto"/>
        <w:rPr>
          <w:szCs w:val="28"/>
        </w:rPr>
      </w:pPr>
      <w:r w:rsidRPr="00264690">
        <w:rPr>
          <w:szCs w:val="28"/>
        </w:rPr>
        <w:t>(</w:t>
      </w:r>
      <w:r w:rsidRPr="00264690">
        <w:rPr>
          <w:szCs w:val="28"/>
        </w:rPr>
        <w:t>1</w:t>
      </w:r>
      <w:r w:rsidRPr="00264690">
        <w:rPr>
          <w:szCs w:val="28"/>
        </w:rPr>
        <w:t xml:space="preserve">) </w:t>
      </w:r>
      <w:r w:rsidRPr="00264690">
        <w:rPr>
          <w:szCs w:val="28"/>
        </w:rPr>
        <w:t>Trường hợp đã có Quyết định giao đất, cho thuê đất, chuyển mục đích sử dụng đất, điều chỉnh quy hoạch chi tiết của cơ quan có thẩm quyền trước ngày Quyết định này có hiệu lực thi hành, thuộc trường hợp áp dụng giá đất cụ thể theo quy định Luật Đất đai số 31/2024/QH15 mà cơ quan Nhà nước có thẩm quyền đã ký kết hợp đồng thuê đơn vị tư vấn để thực hiện xác định giá đất, nhưng đến thời điểm Quyết định này có hiệu lực thi hành chưa ban hành quyết định về giá đất cụ thể thì tiếp tục áp dụng xác định giá đất theo quy định của Luật Đất đai số 31/2024/QH15 và các văn bản quy định chi tiết, hướng dẫn thi hành.</w:t>
      </w:r>
    </w:p>
    <w:p w14:paraId="03DA7888" w14:textId="5B9BF72C" w:rsidR="00456241" w:rsidRPr="00264690" w:rsidRDefault="00456241" w:rsidP="00456241">
      <w:pPr>
        <w:autoSpaceDE w:val="0"/>
        <w:autoSpaceDN w:val="0"/>
        <w:adjustRightInd w:val="0"/>
        <w:spacing w:before="40" w:after="40" w:line="300" w:lineRule="auto"/>
        <w:ind w:firstLine="680"/>
        <w:rPr>
          <w:szCs w:val="28"/>
        </w:rPr>
      </w:pPr>
      <w:r w:rsidRPr="00264690">
        <w:rPr>
          <w:szCs w:val="28"/>
        </w:rPr>
        <w:t>(</w:t>
      </w:r>
      <w:r w:rsidRPr="00264690">
        <w:rPr>
          <w:szCs w:val="28"/>
        </w:rPr>
        <w:t>2</w:t>
      </w:r>
      <w:r w:rsidRPr="00264690">
        <w:rPr>
          <w:szCs w:val="28"/>
        </w:rPr>
        <w:t>)</w:t>
      </w:r>
      <w:r w:rsidRPr="00264690">
        <w:rPr>
          <w:szCs w:val="28"/>
        </w:rPr>
        <w:t xml:space="preserve"> Trường hợp xác định giá đất cụ thể làm căn cứ tính tiền bồi thường khi Nhà nước thu hồi đất</w:t>
      </w:r>
      <w:r w:rsidRPr="00264690">
        <w:rPr>
          <w:i/>
          <w:szCs w:val="28"/>
        </w:rPr>
        <w:t xml:space="preserve">, </w:t>
      </w:r>
      <w:r w:rsidRPr="00264690">
        <w:rPr>
          <w:iCs/>
          <w:szCs w:val="28"/>
        </w:rPr>
        <w:t>xác định</w:t>
      </w:r>
      <w:r w:rsidRPr="00264690">
        <w:rPr>
          <w:i/>
          <w:szCs w:val="28"/>
        </w:rPr>
        <w:t xml:space="preserve"> </w:t>
      </w:r>
      <w:r w:rsidRPr="00264690">
        <w:rPr>
          <w:szCs w:val="28"/>
        </w:rPr>
        <w:t>giá khởi điểm để đấu giá quyền sử dụng đất mà cơ quan Nhà nước có thẩm quyền đã ký kết hợp đồng thuê đơn vị tư vấn để thực hiện xác định giá đất nhưng đến thời điểm Quyết định này có hiệu lực thi hành chưa ban hành quyết định về giá đất cụ thể thì Ủy ban nhân dân cấp xã quyết định việc áp dụng xác định giá đất theo quy định của Quyết định này hoặc tiếp tục xác định giá đất cụ thể theo quy định của Luật Đất đai.</w:t>
      </w:r>
    </w:p>
    <w:p w14:paraId="6C6CB8BA" w14:textId="09662DA7" w:rsidR="00456241" w:rsidRPr="00264690" w:rsidRDefault="00456241">
      <w:pPr>
        <w:widowControl/>
        <w:spacing w:before="0" w:after="160" w:line="259" w:lineRule="auto"/>
        <w:ind w:firstLine="0"/>
        <w:jc w:val="left"/>
      </w:pPr>
      <w:r w:rsidRPr="00264690">
        <w:br w:type="page"/>
      </w:r>
    </w:p>
    <w:p w14:paraId="1A5B2D4A" w14:textId="70962D5D" w:rsidR="0056164A" w:rsidRPr="00264690" w:rsidRDefault="0056164A" w:rsidP="0056164A">
      <w:pPr>
        <w:pStyle w:val="Heading2"/>
        <w:ind w:firstLine="0"/>
        <w:jc w:val="center"/>
      </w:pPr>
      <w:r w:rsidRPr="00264690">
        <w:lastRenderedPageBreak/>
        <w:t>PHẦN VI. ĐÁNH GIÁ TÁC ĐỘNG HỆ SỐ ĐIỀU CHỈNH GIÁ ĐẤT</w:t>
      </w:r>
    </w:p>
    <w:p w14:paraId="02970207" w14:textId="41028497" w:rsidR="0056164A" w:rsidRPr="00264690" w:rsidRDefault="001E00F9" w:rsidP="001E00F9">
      <w:pPr>
        <w:pStyle w:val="Heading1"/>
      </w:pPr>
      <w:r w:rsidRPr="00264690">
        <w:t>I. Đánh giá sự phù hợp của hệ số điều chỉnh giá đất đối với kết quả điều tra, tổng hợp, thu thập thông tin</w:t>
      </w:r>
    </w:p>
    <w:p w14:paraId="47241B6E" w14:textId="735C6504" w:rsidR="00456241" w:rsidRPr="00264690" w:rsidRDefault="00456241" w:rsidP="00456241">
      <w:pPr>
        <w:rPr>
          <w:lang w:val="nl-NL"/>
        </w:rPr>
      </w:pPr>
      <w:r w:rsidRPr="00264690">
        <w:rPr>
          <w:lang w:val="nl-NL"/>
        </w:rPr>
        <w:t xml:space="preserve">Về hệ số điều chỉnh mức biến động thị trường </w:t>
      </w:r>
      <w:r w:rsidRPr="00264690">
        <w:t xml:space="preserve">tại các </w:t>
      </w:r>
      <w:r w:rsidRPr="00264690">
        <w:t xml:space="preserve">đường, </w:t>
      </w:r>
      <w:r w:rsidRPr="00264690">
        <w:t xml:space="preserve">đoạn đường, </w:t>
      </w:r>
      <w:r w:rsidRPr="00264690">
        <w:t>khu vực trên địa bàn tỉnh Ninh Bình</w:t>
      </w:r>
      <w:r w:rsidRPr="00264690">
        <w:t xml:space="preserve"> giá đất có tăng so với bảng giá đất hiện hành tại một vài tuyến đường có giao dịch chuyển nhượng biến động</w:t>
      </w:r>
      <w:r w:rsidRPr="00264690">
        <w:rPr>
          <w:lang w:val="nl-NL"/>
        </w:rPr>
        <w:t xml:space="preserve">. Mức tăng này được đánh giá là phù hợp với kết quả điều tra giá đất, thể hiện sự điều chỉnh hợp lý, phản ánh trung thực tình hình biến động giá đất thực tế trên địa bàn. Đồng thời, việc điều chỉnh cũng đảm bảo tính cân đối hài hòa giữa các khu vực, góp phần tạo sự đồng bộ và nhất quán trong </w:t>
      </w:r>
      <w:r w:rsidRPr="00264690">
        <w:rPr>
          <w:lang w:val="nl-NL"/>
        </w:rPr>
        <w:t>công tác quản lý nhà nước lĩnh vực đất đai trong đó có công tác tài chỉnh về đất đai</w:t>
      </w:r>
    </w:p>
    <w:p w14:paraId="6A4BCCAE" w14:textId="3C900FB3" w:rsidR="00456241" w:rsidRPr="00264690" w:rsidRDefault="00456241" w:rsidP="00456241">
      <w:pPr>
        <w:rPr>
          <w:lang w:val="nl-NL"/>
        </w:rPr>
      </w:pPr>
      <w:r w:rsidRPr="00264690">
        <w:rPr>
          <w:lang w:val="nl-NL"/>
        </w:rPr>
        <w:t>Về hệ số điều chỉnh mức biến động thị trường</w:t>
      </w:r>
      <w:r w:rsidRPr="00264690">
        <w:rPr>
          <w:lang w:val="nl-NL"/>
        </w:rPr>
        <w:t xml:space="preserve"> các loại đất được quy định  </w:t>
      </w:r>
      <w:r w:rsidRPr="00264690">
        <w:t>tại Điều 6</w:t>
      </w:r>
      <w:r w:rsidRPr="00264690">
        <w:t xml:space="preserve"> Nghị </w:t>
      </w:r>
      <w:r w:rsidRPr="00264690">
        <w:t>quyết số 38/2025/NQ-HĐND ngày 09/12/2025 của HĐND tỉnh Ninh Bình</w:t>
      </w:r>
      <w:r w:rsidRPr="00264690">
        <w:t xml:space="preserve"> </w:t>
      </w:r>
      <w:r w:rsidRPr="00264690">
        <w:rPr>
          <w:i/>
          <w:iCs/>
        </w:rPr>
        <w:t xml:space="preserve">(trừ khoản 1, 2, Điều 6 </w:t>
      </w:r>
      <w:r w:rsidRPr="00264690">
        <w:rPr>
          <w:i/>
          <w:iCs/>
        </w:rPr>
        <w:t>Nghị quyết số 38/2025/NQ-HĐND ngày 09/12/2025 của HĐND tỉnh</w:t>
      </w:r>
      <w:r w:rsidRPr="00264690">
        <w:rPr>
          <w:i/>
          <w:iCs/>
        </w:rPr>
        <w:t xml:space="preserve"> </w:t>
      </w:r>
      <w:r w:rsidRPr="00264690">
        <w:rPr>
          <w:i/>
          <w:iCs/>
        </w:rPr>
        <w:t>Ninh Bình</w:t>
      </w:r>
      <w:r w:rsidRPr="00264690">
        <w:rPr>
          <w:i/>
          <w:iCs/>
        </w:rPr>
        <w:t>)</w:t>
      </w:r>
    </w:p>
    <w:p w14:paraId="330B1FCB" w14:textId="5FA3477A" w:rsidR="001E00F9" w:rsidRPr="00264690" w:rsidRDefault="001E00F9" w:rsidP="001E00F9">
      <w:pPr>
        <w:pStyle w:val="Heading1"/>
      </w:pPr>
      <w:r w:rsidRPr="00264690">
        <w:t>II. Đánh giá tác động của hệ số điều chỉnh giá đất</w:t>
      </w:r>
    </w:p>
    <w:p w14:paraId="15F9F40E" w14:textId="27635FDC" w:rsidR="001E00F9" w:rsidRPr="00264690" w:rsidRDefault="001E00F9" w:rsidP="001E00F9">
      <w:pPr>
        <w:pStyle w:val="Heading2"/>
      </w:pPr>
      <w:r w:rsidRPr="00264690">
        <w:t>1. Tác động đến kinh tế - xã hội</w:t>
      </w:r>
    </w:p>
    <w:p w14:paraId="2A61555D" w14:textId="1B82A36C" w:rsidR="001E00F9" w:rsidRPr="00264690" w:rsidRDefault="001E00F9" w:rsidP="001E00F9">
      <w:pPr>
        <w:pStyle w:val="Heading3"/>
      </w:pPr>
      <w:r w:rsidRPr="00264690">
        <w:t xml:space="preserve">1.1. </w:t>
      </w:r>
      <w:r w:rsidR="00456241" w:rsidRPr="00264690">
        <w:t>Tính thuế</w:t>
      </w:r>
      <w:r w:rsidR="00456241" w:rsidRPr="00264690">
        <w:t xml:space="preserve"> </w:t>
      </w:r>
      <w:r w:rsidR="00456241" w:rsidRPr="00264690">
        <w:t>sử dụng đất</w:t>
      </w:r>
      <w:r w:rsidR="00456241" w:rsidRPr="00264690">
        <w:t xml:space="preserve"> </w:t>
      </w:r>
      <w:r w:rsidR="00456241" w:rsidRPr="00264690">
        <w:t>cho người sử dụng đất</w:t>
      </w:r>
      <w:r w:rsidR="00456241" w:rsidRPr="00264690">
        <w:t xml:space="preserve">; phí, </w:t>
      </w:r>
      <w:r w:rsidR="00456241" w:rsidRPr="00264690">
        <w:t>lệ phí trong quản lý, sử dụng đất đai</w:t>
      </w:r>
      <w:r w:rsidR="00456241" w:rsidRPr="00264690">
        <w:t xml:space="preserve">; </w:t>
      </w:r>
      <w:r w:rsidR="00987DF9" w:rsidRPr="00264690">
        <w:t>Tính tiền xử phạt vi phạm hành chính trong lĩnh vực đất đai</w:t>
      </w:r>
      <w:r w:rsidR="00987DF9" w:rsidRPr="00264690">
        <w:t>; T</w:t>
      </w:r>
      <w:r w:rsidR="00987DF9" w:rsidRPr="00264690">
        <w:t>ính tiền bồi thường cho Nhà nước khi gây thiệt hại trong quản lý, sử dụng đất đai</w:t>
      </w:r>
    </w:p>
    <w:p w14:paraId="6FCA20E0" w14:textId="40C71E83" w:rsidR="00456241" w:rsidRPr="00264690" w:rsidRDefault="00456241" w:rsidP="00456241">
      <w:r w:rsidRPr="00264690">
        <w:t xml:space="preserve">Hệ số điều chỉnh giá đất </w:t>
      </w:r>
      <w:r w:rsidR="00987DF9" w:rsidRPr="00264690">
        <w:t>K =1 sẽ</w:t>
      </w:r>
      <w:r w:rsidRPr="00264690">
        <w:t xml:space="preserve"> không xảy ra trường hợp tăng hoặc giảm quá bất ngờ, đột biết nên đối với việc tính </w:t>
      </w:r>
      <w:r w:rsidR="00987DF9" w:rsidRPr="00264690">
        <w:t>thuế sử dụng đất cho người sử dụng đất; phí, lệ phí trong quản lý, sử dụng đất đai; Tính tiền xử phạt vi phạm hành chính trong lĩnh vực đất đai; Tính tiền bồi thường cho Nhà nước khi gây thiệt hại trong quản lý, sử dụng đất đai</w:t>
      </w:r>
      <w:r w:rsidR="00987DF9" w:rsidRPr="00264690">
        <w:t xml:space="preserve"> </w:t>
      </w:r>
      <w:r w:rsidRPr="00264690">
        <w:t xml:space="preserve">cho người sử dụng đất sẽ không gây ra tác động quá lớn.  </w:t>
      </w:r>
    </w:p>
    <w:p w14:paraId="5E6B8F3B" w14:textId="6801623B" w:rsidR="00456241" w:rsidRPr="00264690" w:rsidRDefault="00987DF9" w:rsidP="00987DF9">
      <w:pPr>
        <w:pStyle w:val="Heading3"/>
      </w:pPr>
      <w:r w:rsidRPr="00264690">
        <w:t xml:space="preserve">1.2. </w:t>
      </w:r>
      <w:r w:rsidRPr="00264690">
        <w:t>Tính tiền sử dụng đất khi Nhà nước công nhận quyền sử dụng đất ở của hộ gia đình, cá nhân; chuyển mục đích sử dụng đất của hộ gia đình, cá nhân;</w:t>
      </w:r>
      <w:r w:rsidRPr="00264690">
        <w:t xml:space="preserve"> </w:t>
      </w:r>
      <w:r w:rsidRPr="00264690">
        <w:t>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r w:rsidRPr="00264690">
        <w:t xml:space="preserve">; </w:t>
      </w:r>
    </w:p>
    <w:p w14:paraId="5F62A578" w14:textId="08065248" w:rsidR="00456241" w:rsidRPr="00264690" w:rsidRDefault="00456241" w:rsidP="00987DF9">
      <w:r w:rsidRPr="00264690">
        <w:t xml:space="preserve">Hệ số điều chỉnh giá đất giúp cá nhân, hộ gia đình nắm rõ được số tiền phải thực hiện nghĩa vụ tài chính khi được Nhà nước công nhận quyền sử dụng đất tạo ra sự công khai, minh bạch về giá đất trên địa bàn tỉnh </w:t>
      </w:r>
      <w:r w:rsidR="00987DF9" w:rsidRPr="00264690">
        <w:t>Ninh Bình</w:t>
      </w:r>
      <w:r w:rsidRPr="00264690">
        <w:t xml:space="preserve"> </w:t>
      </w:r>
    </w:p>
    <w:p w14:paraId="6672E108" w14:textId="6D4D1CF7" w:rsidR="00456241" w:rsidRPr="00264690" w:rsidRDefault="00987DF9" w:rsidP="00987DF9">
      <w:pPr>
        <w:pStyle w:val="Heading3"/>
        <w:rPr>
          <w:lang w:val="sv-SE"/>
        </w:rPr>
      </w:pPr>
      <w:r w:rsidRPr="00264690">
        <w:t xml:space="preserve">1.3 </w:t>
      </w:r>
      <w:r w:rsidR="00456241" w:rsidRPr="00264690">
        <w:t>Tính tiền sử dụng đất đối với trường hợp bán nhà ở thuộc sở hữu nhà nước cho người đang thuê.</w:t>
      </w:r>
    </w:p>
    <w:p w14:paraId="602FD415" w14:textId="36A0840E" w:rsidR="00456241" w:rsidRPr="00264690" w:rsidRDefault="00456241" w:rsidP="00987DF9">
      <w:r w:rsidRPr="00264690">
        <w:t xml:space="preserve">Hệ số điều chỉnh giá đất có ảnh hưởng đến việc tính tiền sử dụng đất đối với trường hợp bán nhà ở thuộc sở hữu nhà nước cho người đang thuê nhưng cập nhật đầy đủ phù hợp với tình hình thực tế, mặt bằng giá đất trên địa bàn tỉnh </w:t>
      </w:r>
      <w:r w:rsidR="00987DF9" w:rsidRPr="00264690">
        <w:t>Ninh Bình</w:t>
      </w:r>
    </w:p>
    <w:p w14:paraId="25E82437" w14:textId="3CC79E31" w:rsidR="00456241" w:rsidRPr="00264690" w:rsidRDefault="00987DF9" w:rsidP="00987DF9">
      <w:pPr>
        <w:pStyle w:val="Heading2"/>
      </w:pPr>
      <w:r w:rsidRPr="00264690">
        <w:lastRenderedPageBreak/>
        <w:t xml:space="preserve">2. </w:t>
      </w:r>
      <w:r w:rsidR="00456241" w:rsidRPr="00264690">
        <w:t>Tác động đến môi trường đầu tư đối với các doanh nghiệp kinh doanh bất động sản</w:t>
      </w:r>
    </w:p>
    <w:p w14:paraId="55C20BC0" w14:textId="77777777" w:rsidR="00456241" w:rsidRPr="00264690" w:rsidRDefault="00456241" w:rsidP="00987DF9">
      <w:r w:rsidRPr="00264690">
        <w:t xml:space="preserve">Thị trường bất động sản hoạt động theo nguyên tắc cung cầu (nguyên tắc thị trường), do đó, chi phí đầu vào để tạo ra bất động sản (sản phẩm) được hạch toán trên cơ sở giá cả thị trường chẳng hạn chí phí đầu vào là đất thì doanh nghiệp kinh doanh bất động sản cũng phải thỏa thuận với người sử dụng đất hoặc đất được giao, chuyển mục đích sử dụng đất thì các cơ quan Nhà nước xác định giá đất cụ thể - giá thị trường để doanh nghiệp nộp tiền sử dụng đất, mặt khác theo quy định tại khoản 8, Điều 158, Luật Đất đai năm 2024 thì khi áp dụng phương pháp thặng dư để xác định giá đất thì giá đất không bị ràng buộc bởi bảng giá đất (hầu hết các dự án kinh doanh bất động sản, khi xác định giá đất đều áp dụng phương pháp thặng dư) nên việc xây dựng hệ số điều chỉnh giá đất theo giá đất thực tế tại địa phương không ảnh hưởng đến chi phí đầu vào của thị trường bất động sản, còn sản phẩm đầu ra được hoạt động theo nguyên tắc cung - cầu, do đó, việc xây dựng hệ số điều chỉnh giá đất theo giá phổ biến tại địa phương không ảnh hưởng đến thị trường bất động sản. </w:t>
      </w:r>
    </w:p>
    <w:p w14:paraId="1049A051" w14:textId="69BB7018" w:rsidR="00456241" w:rsidRPr="00264690" w:rsidRDefault="00987DF9" w:rsidP="00987DF9">
      <w:pPr>
        <w:pStyle w:val="Heading2"/>
      </w:pPr>
      <w:r w:rsidRPr="00264690">
        <w:t xml:space="preserve">3. </w:t>
      </w:r>
      <w:r w:rsidR="00456241" w:rsidRPr="00264690">
        <w:t>Tác động đến việc thực hiện chính sách tài chính về đất đai và thu nhập, đời sống của hộ gia đình, cá nhân, tổ chức sử dụng đất</w:t>
      </w:r>
    </w:p>
    <w:p w14:paraId="7397F58D" w14:textId="602B8405" w:rsidR="00456241" w:rsidRPr="00264690" w:rsidRDefault="00456241" w:rsidP="00987DF9">
      <w:r w:rsidRPr="00264690">
        <w:t>Trước hết, về chính sách tài chính, việc xây dựng hệ số điều chỉnh giá đất theo giá thực tế tại địa phương giúp Nhà nước tăng nguồn thu từ tiền sử dụng đất, tiền thuê đất, các khoản phạt vi phạm hành chính liên quan đến đất đai. Sự thay đổi này cũng góp phần làm minh bạch thị trường bất động sản, hạn chế tình trạng “hai giá” trong giao dịch đất đai, giúp cơ quan quản lý kiểm soát tốt hơn nghĩa vụ tài chính và đảm bảo công bằng giữa các đối tượng sử dụng đất. Tuy nhiên, việc xây dựng hệ số điều chỉnh giá đất cũng có tác động đến thu nhập và đời sống của hộ gia đình, cá nhân. Những người đang sử dụng đất có thể phải đối mặt với chi phí tài chính cao hơn khi chuyển mục đích sử dụng đất, gia hạn thuê đất hoặc khi hợp thức hóa quyền sử dụng đất. Đồng thời, những người chưa có đất hoặc đang thuê nhà, thuê đất có thể gặp khó khăn hơn do giá đất tăng kéo theo chi phí thuê nhà, thuê mặt bằng tăng. Mặt khác, những người sở hữu đất có thể hưởng lợi khi giá trị tài sản của họ tăng lên, giúp thuận lợi hơn trong việc vay vốn ngân hàng hoặc thực hiện các giao dịch mua bán, chuyển nhượng.</w:t>
      </w:r>
    </w:p>
    <w:p w14:paraId="27B40FEB" w14:textId="77777777" w:rsidR="00456241" w:rsidRPr="00264690" w:rsidRDefault="00456241" w:rsidP="00987DF9">
      <w:r w:rsidRPr="00264690">
        <w:t xml:space="preserve">Đối với doanh nghiệp và tổ chức sử dụng đất, chi phí đầu tư cũng sẽ bị ảnh hưởng khi tiền thuê đất, tiền sử dụng đất và thuế tăng, làm tăng chi phí sản xuất, kinh doanh. Điều này có thể tác động đến giá thành sản phẩm, giá nhà ở và khả năng thu hút đầu tư của các khu công nghiệp, khu đô thị mới. Mặt khác, việc xây dựng hệ số điều chỉnh giá đất sẽ giúp ổn định thị trường bất động sản, tạo ra một môi trường kinh doanh minh bạch và công bằng hơn, hạn chế đầu cơ đất đai và góp phần quản lý hiệu quả tài nguyên đất. Để giảm thiểu tác động tiêu cực, Nhà nước cần có lộ trình điều chỉnh giá đất hợp lý, tránh tăng đột ngột gây ảnh hưởng đến người dân và doanh nghiệp. Đồng thời, cần duy trì chính sách miễn, giảm tiền sử dụng đất cho hộ nghèo, gia đình chính sách theo quy định tại Nghị định số </w:t>
      </w:r>
      <w:r w:rsidRPr="00264690">
        <w:lastRenderedPageBreak/>
        <w:t>103/2024/NĐ-CP, công khai minh bạch thông tin về giá đất và có chính sách hỗ trợ phù hợp để đảm bảo sự hài hòa lợi ích giữa Nhà nước, người dân và doanh nghiệp. Nhìn chung, việc xây dựng hệ số điều chỉnh giá đất có tác động đa chiều, nhưng nếu được thực hiện hợp lý, sẽ góp phần thúc đẩy sự phát triển bền vững của thị trường đất đai, tăng thu ngân sách Nhà nước, đồng thời đảm bảo công bằng trong tiếp cận đất đai và nâng cao hiệu quả quản lý tài nguyên đất.</w:t>
      </w:r>
    </w:p>
    <w:p w14:paraId="5851D5A8" w14:textId="77777777" w:rsidR="00E95E41" w:rsidRPr="00264690" w:rsidRDefault="00E95E41" w:rsidP="00E95E41"/>
    <w:p w14:paraId="310E1F6E" w14:textId="77777777" w:rsidR="00FD71F1" w:rsidRPr="00264690" w:rsidRDefault="00FD71F1" w:rsidP="00FD71F1"/>
    <w:sectPr w:rsidR="00FD71F1" w:rsidRPr="00264690" w:rsidSect="00272B48">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DCB1B" w14:textId="77777777" w:rsidR="00291D33" w:rsidRDefault="00291D33" w:rsidP="005B1E3D">
      <w:pPr>
        <w:spacing w:before="0" w:after="0" w:line="240" w:lineRule="auto"/>
      </w:pPr>
      <w:r>
        <w:separator/>
      </w:r>
    </w:p>
  </w:endnote>
  <w:endnote w:type="continuationSeparator" w:id="0">
    <w:p w14:paraId="5039A43D" w14:textId="77777777" w:rsidR="00291D33" w:rsidRDefault="00291D33" w:rsidP="005B1E3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i/>
        <w:iCs/>
        <w:sz w:val="26"/>
        <w:szCs w:val="26"/>
      </w:rPr>
      <w:id w:val="-849477436"/>
      <w:docPartObj>
        <w:docPartGallery w:val="Page Numbers (Bottom of Page)"/>
        <w:docPartUnique/>
      </w:docPartObj>
    </w:sdtPr>
    <w:sdtEndPr>
      <w:rPr>
        <w:noProof/>
      </w:rPr>
    </w:sdtEndPr>
    <w:sdtContent>
      <w:p w14:paraId="5382B76B" w14:textId="20A19E5E" w:rsidR="00BC5AF1" w:rsidRPr="005B1E3D" w:rsidRDefault="00BC5AF1">
        <w:pPr>
          <w:pStyle w:val="Footer"/>
          <w:jc w:val="right"/>
          <w:rPr>
            <w:i/>
            <w:iCs/>
            <w:sz w:val="26"/>
            <w:szCs w:val="26"/>
          </w:rPr>
        </w:pPr>
        <w:r w:rsidRPr="005B1E3D">
          <w:rPr>
            <w:i/>
            <w:iCs/>
            <w:sz w:val="26"/>
            <w:szCs w:val="26"/>
          </w:rPr>
          <w:t xml:space="preserve">Trang </w:t>
        </w:r>
        <w:r w:rsidRPr="005B1E3D">
          <w:rPr>
            <w:i/>
            <w:iCs/>
            <w:sz w:val="26"/>
            <w:szCs w:val="26"/>
          </w:rPr>
          <w:fldChar w:fldCharType="begin"/>
        </w:r>
        <w:r w:rsidRPr="005B1E3D">
          <w:rPr>
            <w:i/>
            <w:iCs/>
            <w:sz w:val="26"/>
            <w:szCs w:val="26"/>
          </w:rPr>
          <w:instrText xml:space="preserve"> PAGE   \* MERGEFORMAT </w:instrText>
        </w:r>
        <w:r w:rsidRPr="005B1E3D">
          <w:rPr>
            <w:i/>
            <w:iCs/>
            <w:sz w:val="26"/>
            <w:szCs w:val="26"/>
          </w:rPr>
          <w:fldChar w:fldCharType="separate"/>
        </w:r>
        <w:r w:rsidRPr="005B1E3D">
          <w:rPr>
            <w:i/>
            <w:iCs/>
            <w:noProof/>
            <w:sz w:val="26"/>
            <w:szCs w:val="26"/>
          </w:rPr>
          <w:t>2</w:t>
        </w:r>
        <w:r w:rsidRPr="005B1E3D">
          <w:rPr>
            <w:i/>
            <w:iCs/>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5CBB6" w14:textId="77777777" w:rsidR="00291D33" w:rsidRDefault="00291D33" w:rsidP="005B1E3D">
      <w:pPr>
        <w:spacing w:before="0" w:after="0" w:line="240" w:lineRule="auto"/>
      </w:pPr>
      <w:r>
        <w:separator/>
      </w:r>
    </w:p>
  </w:footnote>
  <w:footnote w:type="continuationSeparator" w:id="0">
    <w:p w14:paraId="4E922666" w14:textId="77777777" w:rsidR="00291D33" w:rsidRDefault="00291D33" w:rsidP="005B1E3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6039"/>
    <w:multiLevelType w:val="hybridMultilevel"/>
    <w:tmpl w:val="89027942"/>
    <w:lvl w:ilvl="0" w:tplc="BF92F6C8">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9C700DC"/>
    <w:multiLevelType w:val="hybridMultilevel"/>
    <w:tmpl w:val="01847E7C"/>
    <w:lvl w:ilvl="0" w:tplc="25045B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C1B0A5A"/>
    <w:multiLevelType w:val="hybridMultilevel"/>
    <w:tmpl w:val="813AFF54"/>
    <w:lvl w:ilvl="0" w:tplc="F1B655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7A2D7C"/>
    <w:multiLevelType w:val="hybridMultilevel"/>
    <w:tmpl w:val="21CA8748"/>
    <w:lvl w:ilvl="0" w:tplc="FFF2B4D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6AF7A8A"/>
    <w:multiLevelType w:val="hybridMultilevel"/>
    <w:tmpl w:val="7FB85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B01027"/>
    <w:multiLevelType w:val="hybridMultilevel"/>
    <w:tmpl w:val="1608B062"/>
    <w:lvl w:ilvl="0" w:tplc="D9FE94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0741339"/>
    <w:multiLevelType w:val="multilevel"/>
    <w:tmpl w:val="469C3020"/>
    <w:lvl w:ilvl="0">
      <w:start w:val="1"/>
      <w:numFmt w:val="upperLetter"/>
      <w:lvlText w:val="%1-"/>
      <w:lvlJc w:val="left"/>
      <w:pPr>
        <w:ind w:left="1080" w:hanging="720"/>
      </w:pPr>
      <w:rPr>
        <w:rFonts w:hint="default"/>
      </w:rPr>
    </w:lvl>
    <w:lvl w:ilvl="1">
      <w:start w:val="1"/>
      <w:numFmt w:val="upperRoman"/>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5B65087"/>
    <w:multiLevelType w:val="hybridMultilevel"/>
    <w:tmpl w:val="F65493AE"/>
    <w:lvl w:ilvl="0" w:tplc="D8224AF4">
      <w:start w:val="1"/>
      <w:numFmt w:val="bullet"/>
      <w:lvlText w:val=""/>
      <w:lvlJc w:val="left"/>
      <w:pPr>
        <w:ind w:left="7165" w:hanging="360"/>
      </w:pPr>
      <w:rPr>
        <w:rFonts w:ascii="Symbol" w:hAnsi="Symbol" w:hint="default"/>
      </w:rPr>
    </w:lvl>
    <w:lvl w:ilvl="1" w:tplc="04090003">
      <w:start w:val="1"/>
      <w:numFmt w:val="bullet"/>
      <w:lvlText w:val="o"/>
      <w:lvlJc w:val="left"/>
      <w:pPr>
        <w:ind w:left="2110" w:hanging="360"/>
      </w:pPr>
      <w:rPr>
        <w:rFonts w:ascii="Courier New" w:hAnsi="Courier New" w:cs="Courier New" w:hint="default"/>
      </w:rPr>
    </w:lvl>
    <w:lvl w:ilvl="2" w:tplc="04090005" w:tentative="1">
      <w:start w:val="1"/>
      <w:numFmt w:val="bullet"/>
      <w:lvlText w:val=""/>
      <w:lvlJc w:val="left"/>
      <w:pPr>
        <w:ind w:left="2830" w:hanging="360"/>
      </w:pPr>
      <w:rPr>
        <w:rFonts w:ascii="Wingdings" w:hAnsi="Wingdings" w:hint="default"/>
      </w:rPr>
    </w:lvl>
    <w:lvl w:ilvl="3" w:tplc="04090001" w:tentative="1">
      <w:start w:val="1"/>
      <w:numFmt w:val="bullet"/>
      <w:lvlText w:val=""/>
      <w:lvlJc w:val="left"/>
      <w:pPr>
        <w:ind w:left="3550" w:hanging="360"/>
      </w:pPr>
      <w:rPr>
        <w:rFonts w:ascii="Symbol" w:hAnsi="Symbol" w:hint="default"/>
      </w:rPr>
    </w:lvl>
    <w:lvl w:ilvl="4" w:tplc="04090003" w:tentative="1">
      <w:start w:val="1"/>
      <w:numFmt w:val="bullet"/>
      <w:lvlText w:val="o"/>
      <w:lvlJc w:val="left"/>
      <w:pPr>
        <w:ind w:left="4270" w:hanging="360"/>
      </w:pPr>
      <w:rPr>
        <w:rFonts w:ascii="Courier New" w:hAnsi="Courier New" w:cs="Courier New" w:hint="default"/>
      </w:rPr>
    </w:lvl>
    <w:lvl w:ilvl="5" w:tplc="04090005" w:tentative="1">
      <w:start w:val="1"/>
      <w:numFmt w:val="bullet"/>
      <w:lvlText w:val=""/>
      <w:lvlJc w:val="left"/>
      <w:pPr>
        <w:ind w:left="4990" w:hanging="360"/>
      </w:pPr>
      <w:rPr>
        <w:rFonts w:ascii="Wingdings" w:hAnsi="Wingdings" w:hint="default"/>
      </w:rPr>
    </w:lvl>
    <w:lvl w:ilvl="6" w:tplc="04090001" w:tentative="1">
      <w:start w:val="1"/>
      <w:numFmt w:val="bullet"/>
      <w:lvlText w:val=""/>
      <w:lvlJc w:val="left"/>
      <w:pPr>
        <w:ind w:left="5710" w:hanging="360"/>
      </w:pPr>
      <w:rPr>
        <w:rFonts w:ascii="Symbol" w:hAnsi="Symbol" w:hint="default"/>
      </w:rPr>
    </w:lvl>
    <w:lvl w:ilvl="7" w:tplc="04090003" w:tentative="1">
      <w:start w:val="1"/>
      <w:numFmt w:val="bullet"/>
      <w:lvlText w:val="o"/>
      <w:lvlJc w:val="left"/>
      <w:pPr>
        <w:ind w:left="6430" w:hanging="360"/>
      </w:pPr>
      <w:rPr>
        <w:rFonts w:ascii="Courier New" w:hAnsi="Courier New" w:cs="Courier New" w:hint="default"/>
      </w:rPr>
    </w:lvl>
    <w:lvl w:ilvl="8" w:tplc="04090005" w:tentative="1">
      <w:start w:val="1"/>
      <w:numFmt w:val="bullet"/>
      <w:lvlText w:val=""/>
      <w:lvlJc w:val="left"/>
      <w:pPr>
        <w:ind w:left="7150" w:hanging="360"/>
      </w:pPr>
      <w:rPr>
        <w:rFonts w:ascii="Wingdings" w:hAnsi="Wingdings" w:hint="default"/>
      </w:rPr>
    </w:lvl>
  </w:abstractNum>
  <w:abstractNum w:abstractNumId="8" w15:restartNumberingAfterBreak="0">
    <w:nsid w:val="785C263D"/>
    <w:multiLevelType w:val="hybridMultilevel"/>
    <w:tmpl w:val="64404720"/>
    <w:lvl w:ilvl="0" w:tplc="903CC9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8AF2277"/>
    <w:multiLevelType w:val="hybridMultilevel"/>
    <w:tmpl w:val="1152C4E8"/>
    <w:lvl w:ilvl="0" w:tplc="FFFFFFFF">
      <w:start w:val="1"/>
      <w:numFmt w:val="decimal"/>
      <w:lvlText w:val="%1."/>
      <w:lvlJc w:val="left"/>
      <w:pPr>
        <w:ind w:left="1080" w:hanging="360"/>
      </w:pPr>
      <w:rPr>
        <w:b/>
        <w:bCs/>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7"/>
  </w:num>
  <w:num w:numId="5">
    <w:abstractNumId w:val="0"/>
  </w:num>
  <w:num w:numId="6">
    <w:abstractNumId w:val="5"/>
  </w:num>
  <w:num w:numId="7">
    <w:abstractNumId w:val="8"/>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48"/>
    <w:rsid w:val="000458A6"/>
    <w:rsid w:val="00171A0A"/>
    <w:rsid w:val="001E00F9"/>
    <w:rsid w:val="0024639D"/>
    <w:rsid w:val="00257F68"/>
    <w:rsid w:val="00262D01"/>
    <w:rsid w:val="00264690"/>
    <w:rsid w:val="00272B48"/>
    <w:rsid w:val="00285EF8"/>
    <w:rsid w:val="00291D33"/>
    <w:rsid w:val="002C24BE"/>
    <w:rsid w:val="002D197F"/>
    <w:rsid w:val="00343D2F"/>
    <w:rsid w:val="003F2EC6"/>
    <w:rsid w:val="00424708"/>
    <w:rsid w:val="004263D8"/>
    <w:rsid w:val="00456241"/>
    <w:rsid w:val="00471AB7"/>
    <w:rsid w:val="00473217"/>
    <w:rsid w:val="0056164A"/>
    <w:rsid w:val="005B1E3D"/>
    <w:rsid w:val="005D6AB5"/>
    <w:rsid w:val="005E0938"/>
    <w:rsid w:val="00603A0C"/>
    <w:rsid w:val="0060796A"/>
    <w:rsid w:val="006833D6"/>
    <w:rsid w:val="006C2298"/>
    <w:rsid w:val="006D1E4F"/>
    <w:rsid w:val="006F036E"/>
    <w:rsid w:val="006F2FB2"/>
    <w:rsid w:val="0076644E"/>
    <w:rsid w:val="0078686A"/>
    <w:rsid w:val="007B428B"/>
    <w:rsid w:val="007C4B52"/>
    <w:rsid w:val="007D62B2"/>
    <w:rsid w:val="007E66D4"/>
    <w:rsid w:val="0080445F"/>
    <w:rsid w:val="00826018"/>
    <w:rsid w:val="0085044D"/>
    <w:rsid w:val="008E769C"/>
    <w:rsid w:val="00975CFD"/>
    <w:rsid w:val="00987DF9"/>
    <w:rsid w:val="009F0D95"/>
    <w:rsid w:val="00A3275C"/>
    <w:rsid w:val="00A43741"/>
    <w:rsid w:val="00A507F7"/>
    <w:rsid w:val="00A726F8"/>
    <w:rsid w:val="00AA35EA"/>
    <w:rsid w:val="00AD6C87"/>
    <w:rsid w:val="00B64CE0"/>
    <w:rsid w:val="00BC5AF1"/>
    <w:rsid w:val="00BC6B81"/>
    <w:rsid w:val="00C276B4"/>
    <w:rsid w:val="00C52AC4"/>
    <w:rsid w:val="00CA3A4A"/>
    <w:rsid w:val="00D45EC8"/>
    <w:rsid w:val="00D7284D"/>
    <w:rsid w:val="00DE3789"/>
    <w:rsid w:val="00E92B13"/>
    <w:rsid w:val="00E95E41"/>
    <w:rsid w:val="00F37760"/>
    <w:rsid w:val="00F62972"/>
    <w:rsid w:val="00F940D8"/>
    <w:rsid w:val="00F95DC9"/>
    <w:rsid w:val="00F977D8"/>
    <w:rsid w:val="00FD71F1"/>
    <w:rsid w:val="00FE3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A1FA"/>
  <w15:chartTrackingRefBased/>
  <w15:docId w15:val="{37E1AD39-A7D6-4302-A762-3BCDBB85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B13"/>
    <w:pPr>
      <w:widowControl w:val="0"/>
      <w:spacing w:before="60" w:after="60" w:line="340" w:lineRule="exact"/>
      <w:ind w:firstLine="567"/>
      <w:jc w:val="both"/>
    </w:pPr>
    <w:rPr>
      <w:rFonts w:ascii="Times New Roman" w:hAnsi="Times New Roman"/>
      <w:kern w:val="2"/>
      <w:sz w:val="28"/>
      <w14:ligatures w14:val="standardContextual"/>
    </w:rPr>
  </w:style>
  <w:style w:type="paragraph" w:styleId="Heading1">
    <w:name w:val="heading 1"/>
    <w:basedOn w:val="Normal"/>
    <w:next w:val="Normal"/>
    <w:link w:val="Heading1Char"/>
    <w:uiPriority w:val="9"/>
    <w:qFormat/>
    <w:rsid w:val="00FD71F1"/>
    <w:pP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D71F1"/>
    <w:p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E00F9"/>
    <w:pPr>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262D01"/>
    <w:pPr>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1F1"/>
    <w:rPr>
      <w:rFonts w:ascii="Times New Roman" w:eastAsiaTheme="majorEastAsia" w:hAnsi="Times New Roman" w:cstheme="majorBidi"/>
      <w:b/>
      <w:kern w:val="2"/>
      <w:sz w:val="28"/>
      <w:szCs w:val="32"/>
      <w14:ligatures w14:val="standardContextual"/>
    </w:rPr>
  </w:style>
  <w:style w:type="character" w:customStyle="1" w:styleId="Heading2Char">
    <w:name w:val="Heading 2 Char"/>
    <w:basedOn w:val="DefaultParagraphFont"/>
    <w:link w:val="Heading2"/>
    <w:uiPriority w:val="9"/>
    <w:rsid w:val="00FD71F1"/>
    <w:rPr>
      <w:rFonts w:ascii="Times New Roman" w:eastAsiaTheme="majorEastAsia" w:hAnsi="Times New Roman" w:cstheme="majorBidi"/>
      <w:b/>
      <w:kern w:val="2"/>
      <w:sz w:val="28"/>
      <w:szCs w:val="26"/>
      <w14:ligatures w14:val="standardContextual"/>
    </w:rPr>
  </w:style>
  <w:style w:type="character" w:customStyle="1" w:styleId="Heading3Char">
    <w:name w:val="Heading 3 Char"/>
    <w:basedOn w:val="DefaultParagraphFont"/>
    <w:link w:val="Heading3"/>
    <w:uiPriority w:val="9"/>
    <w:rsid w:val="001E00F9"/>
    <w:rPr>
      <w:rFonts w:ascii="Times New Roman" w:eastAsiaTheme="majorEastAsia" w:hAnsi="Times New Roman" w:cstheme="majorBidi"/>
      <w:b/>
      <w:i/>
      <w:kern w:val="2"/>
      <w:sz w:val="28"/>
      <w:szCs w:val="24"/>
      <w14:ligatures w14:val="standardContextual"/>
    </w:rPr>
  </w:style>
  <w:style w:type="character" w:customStyle="1" w:styleId="Heading4Char">
    <w:name w:val="Heading 4 Char"/>
    <w:basedOn w:val="DefaultParagraphFont"/>
    <w:link w:val="Heading4"/>
    <w:uiPriority w:val="9"/>
    <w:rsid w:val="00262D01"/>
    <w:rPr>
      <w:rFonts w:ascii="Times New Roman" w:eastAsiaTheme="majorEastAsia" w:hAnsi="Times New Roman" w:cstheme="majorBidi"/>
      <w:i/>
      <w:iCs/>
      <w:kern w:val="2"/>
      <w:sz w:val="28"/>
      <w14:ligatures w14:val="standardContextual"/>
    </w:rPr>
  </w:style>
  <w:style w:type="table" w:styleId="TableGrid">
    <w:name w:val="Table Grid"/>
    <w:basedOn w:val="TableNormal"/>
    <w:uiPriority w:val="59"/>
    <w:rsid w:val="00F6297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71F1"/>
    <w:pPr>
      <w:ind w:left="720"/>
      <w:contextualSpacing/>
    </w:pPr>
  </w:style>
  <w:style w:type="character" w:customStyle="1" w:styleId="fontstyle01">
    <w:name w:val="fontstyle01"/>
    <w:basedOn w:val="DefaultParagraphFont"/>
    <w:rsid w:val="00E95E41"/>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5B1E3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B1E3D"/>
    <w:rPr>
      <w:rFonts w:ascii="Times New Roman" w:hAnsi="Times New Roman"/>
      <w:kern w:val="2"/>
      <w:sz w:val="28"/>
      <w14:ligatures w14:val="standardContextual"/>
    </w:rPr>
  </w:style>
  <w:style w:type="paragraph" w:styleId="Footer">
    <w:name w:val="footer"/>
    <w:basedOn w:val="Normal"/>
    <w:link w:val="FooterChar"/>
    <w:uiPriority w:val="99"/>
    <w:unhideWhenUsed/>
    <w:rsid w:val="005B1E3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B1E3D"/>
    <w:rPr>
      <w:rFonts w:ascii="Times New Roman" w:hAnsi="Times New Roman"/>
      <w:kern w:val="2"/>
      <w:sz w:val="28"/>
      <w14:ligatures w14:val="standardContextual"/>
    </w:rPr>
  </w:style>
  <w:style w:type="paragraph" w:styleId="NormalWeb">
    <w:name w:val="Normal (Web)"/>
    <w:basedOn w:val="Normal"/>
    <w:uiPriority w:val="99"/>
    <w:rsid w:val="005B1E3D"/>
    <w:pPr>
      <w:widowControl/>
      <w:suppressAutoHyphens/>
      <w:spacing w:before="28" w:after="28" w:line="240" w:lineRule="auto"/>
      <w:ind w:firstLine="720"/>
    </w:pPr>
    <w:rPr>
      <w:rFonts w:eastAsia="Times New Roman" w:cs="Times New Roman"/>
      <w:kern w:val="1"/>
      <w:sz w:val="24"/>
      <w:szCs w:val="24"/>
      <w14:ligatures w14:val="none"/>
    </w:rPr>
  </w:style>
  <w:style w:type="character" w:styleId="Strong">
    <w:name w:val="Strong"/>
    <w:basedOn w:val="DefaultParagraphFont"/>
    <w:uiPriority w:val="22"/>
    <w:qFormat/>
    <w:rsid w:val="00F95DC9"/>
    <w:rPr>
      <w:b/>
      <w:bCs/>
    </w:rPr>
  </w:style>
  <w:style w:type="paragraph" w:customStyle="1" w:styleId="Nomal">
    <w:name w:val="Nomal"/>
    <w:basedOn w:val="Normal"/>
    <w:link w:val="NomalChar"/>
    <w:qFormat/>
    <w:rsid w:val="004263D8"/>
    <w:pPr>
      <w:widowControl/>
      <w:spacing w:before="120" w:after="120" w:line="400" w:lineRule="exact"/>
      <w:ind w:left="391" w:firstLine="0"/>
    </w:pPr>
    <w:rPr>
      <w:rFonts w:eastAsia="Times New Roman" w:cs="Times New Roman"/>
      <w:b/>
      <w:bCs/>
      <w:kern w:val="32"/>
      <w:sz w:val="26"/>
      <w:szCs w:val="26"/>
      <w:lang w:val="nl-NL"/>
      <w14:ligatures w14:val="none"/>
    </w:rPr>
  </w:style>
  <w:style w:type="character" w:customStyle="1" w:styleId="NomalChar">
    <w:name w:val="Nomal Char"/>
    <w:link w:val="Nomal"/>
    <w:rsid w:val="004263D8"/>
    <w:rPr>
      <w:rFonts w:ascii="Times New Roman" w:eastAsia="Times New Roman" w:hAnsi="Times New Roman" w:cs="Times New Roman"/>
      <w:b/>
      <w:bCs/>
      <w:kern w:val="32"/>
      <w:sz w:val="26"/>
      <w:szCs w:val="26"/>
      <w:lang w:val="nl-NL"/>
    </w:rPr>
  </w:style>
  <w:style w:type="paragraph" w:customStyle="1" w:styleId="Normal13pt">
    <w:name w:val="Normal+13pt"/>
    <w:basedOn w:val="Normal"/>
    <w:rsid w:val="004263D8"/>
    <w:pPr>
      <w:widowControl/>
      <w:spacing w:before="0" w:after="0" w:line="240" w:lineRule="auto"/>
      <w:ind w:firstLine="0"/>
      <w:jc w:val="left"/>
    </w:pPr>
    <w:rPr>
      <w:rFonts w:eastAsia="Times New Roman" w:cs="Times New Roman"/>
      <w:color w:val="000000"/>
      <w:kern w:val="0"/>
      <w:sz w:val="24"/>
      <w:szCs w:val="24"/>
      <w14:ligatures w14:val="none"/>
    </w:rPr>
  </w:style>
  <w:style w:type="character" w:customStyle="1" w:styleId="fontstyle21">
    <w:name w:val="fontstyle21"/>
    <w:basedOn w:val="DefaultParagraphFont"/>
    <w:rsid w:val="00C52AC4"/>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59921">
      <w:bodyDiv w:val="1"/>
      <w:marLeft w:val="0"/>
      <w:marRight w:val="0"/>
      <w:marTop w:val="0"/>
      <w:marBottom w:val="0"/>
      <w:divBdr>
        <w:top w:val="none" w:sz="0" w:space="0" w:color="auto"/>
        <w:left w:val="none" w:sz="0" w:space="0" w:color="auto"/>
        <w:bottom w:val="none" w:sz="0" w:space="0" w:color="auto"/>
        <w:right w:val="none" w:sz="0" w:space="0" w:color="auto"/>
      </w:divBdr>
    </w:div>
    <w:div w:id="666202688">
      <w:bodyDiv w:val="1"/>
      <w:marLeft w:val="0"/>
      <w:marRight w:val="0"/>
      <w:marTop w:val="0"/>
      <w:marBottom w:val="0"/>
      <w:divBdr>
        <w:top w:val="none" w:sz="0" w:space="0" w:color="auto"/>
        <w:left w:val="none" w:sz="0" w:space="0" w:color="auto"/>
        <w:bottom w:val="none" w:sz="0" w:space="0" w:color="auto"/>
        <w:right w:val="none" w:sz="0" w:space="0" w:color="auto"/>
      </w:divBdr>
    </w:div>
    <w:div w:id="757678016">
      <w:bodyDiv w:val="1"/>
      <w:marLeft w:val="0"/>
      <w:marRight w:val="0"/>
      <w:marTop w:val="0"/>
      <w:marBottom w:val="0"/>
      <w:divBdr>
        <w:top w:val="none" w:sz="0" w:space="0" w:color="auto"/>
        <w:left w:val="none" w:sz="0" w:space="0" w:color="auto"/>
        <w:bottom w:val="none" w:sz="0" w:space="0" w:color="auto"/>
        <w:right w:val="none" w:sz="0" w:space="0" w:color="auto"/>
      </w:divBdr>
    </w:div>
    <w:div w:id="798496309">
      <w:bodyDiv w:val="1"/>
      <w:marLeft w:val="0"/>
      <w:marRight w:val="0"/>
      <w:marTop w:val="0"/>
      <w:marBottom w:val="0"/>
      <w:divBdr>
        <w:top w:val="none" w:sz="0" w:space="0" w:color="auto"/>
        <w:left w:val="none" w:sz="0" w:space="0" w:color="auto"/>
        <w:bottom w:val="none" w:sz="0" w:space="0" w:color="auto"/>
        <w:right w:val="none" w:sz="0" w:space="0" w:color="auto"/>
      </w:divBdr>
    </w:div>
    <w:div w:id="1463186802">
      <w:bodyDiv w:val="1"/>
      <w:marLeft w:val="0"/>
      <w:marRight w:val="0"/>
      <w:marTop w:val="0"/>
      <w:marBottom w:val="0"/>
      <w:divBdr>
        <w:top w:val="none" w:sz="0" w:space="0" w:color="auto"/>
        <w:left w:val="none" w:sz="0" w:space="0" w:color="auto"/>
        <w:bottom w:val="none" w:sz="0" w:space="0" w:color="auto"/>
        <w:right w:val="none" w:sz="0" w:space="0" w:color="auto"/>
      </w:divBdr>
    </w:div>
    <w:div w:id="1561403919">
      <w:bodyDiv w:val="1"/>
      <w:marLeft w:val="0"/>
      <w:marRight w:val="0"/>
      <w:marTop w:val="0"/>
      <w:marBottom w:val="0"/>
      <w:divBdr>
        <w:top w:val="none" w:sz="0" w:space="0" w:color="auto"/>
        <w:left w:val="none" w:sz="0" w:space="0" w:color="auto"/>
        <w:bottom w:val="none" w:sz="0" w:space="0" w:color="auto"/>
        <w:right w:val="none" w:sz="0" w:space="0" w:color="auto"/>
      </w:divBdr>
    </w:div>
    <w:div w:id="1755665551">
      <w:bodyDiv w:val="1"/>
      <w:marLeft w:val="0"/>
      <w:marRight w:val="0"/>
      <w:marTop w:val="0"/>
      <w:marBottom w:val="0"/>
      <w:divBdr>
        <w:top w:val="none" w:sz="0" w:space="0" w:color="auto"/>
        <w:left w:val="none" w:sz="0" w:space="0" w:color="auto"/>
        <w:bottom w:val="none" w:sz="0" w:space="0" w:color="auto"/>
        <w:right w:val="none" w:sz="0" w:space="0" w:color="auto"/>
      </w:divBdr>
    </w:div>
    <w:div w:id="181020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31</Pages>
  <Words>10617</Words>
  <Characters>60518</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Le Huu</dc:creator>
  <cp:keywords/>
  <dc:description/>
  <cp:lastModifiedBy>Long Le Huu</cp:lastModifiedBy>
  <cp:revision>49</cp:revision>
  <dcterms:created xsi:type="dcterms:W3CDTF">2026-06-12T16:21:00Z</dcterms:created>
  <dcterms:modified xsi:type="dcterms:W3CDTF">2026-06-12T20:39:00Z</dcterms:modified>
</cp:coreProperties>
</file>